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1FE37D">
      <w:pPr>
        <w:widowControl/>
        <w:jc w:val="left"/>
        <w:rPr>
          <w:rFonts w:hint="eastAsia" w:ascii="黑体" w:hAnsi="宋体" w:eastAsia="黑体" w:cs="宋体"/>
          <w:kern w:val="0"/>
          <w:sz w:val="28"/>
          <w:szCs w:val="28"/>
        </w:rPr>
      </w:pPr>
    </w:p>
    <w:p w14:paraId="26843C76">
      <w:pPr>
        <w:widowControl/>
        <w:jc w:val="left"/>
        <w:rPr>
          <w:rFonts w:hint="eastAsia" w:ascii="黑体" w:hAnsi="宋体" w:eastAsia="黑体" w:cs="宋体"/>
          <w:kern w:val="0"/>
          <w:sz w:val="28"/>
          <w:szCs w:val="28"/>
        </w:rPr>
      </w:pPr>
    </w:p>
    <w:p w14:paraId="1060BCE3">
      <w:pPr>
        <w:widowControl/>
        <w:jc w:val="left"/>
        <w:rPr>
          <w:rFonts w:hint="eastAsia" w:ascii="黑体" w:hAnsi="宋体" w:eastAsia="黑体" w:cs="宋体"/>
          <w:kern w:val="0"/>
          <w:sz w:val="28"/>
          <w:szCs w:val="28"/>
        </w:rPr>
      </w:pPr>
    </w:p>
    <w:p w14:paraId="71820CEE">
      <w:pPr>
        <w:widowControl/>
        <w:jc w:val="left"/>
        <w:rPr>
          <w:rFonts w:hint="eastAsia" w:ascii="黑体" w:hAnsi="宋体" w:eastAsia="黑体" w:cs="宋体"/>
          <w:kern w:val="0"/>
          <w:sz w:val="28"/>
          <w:szCs w:val="28"/>
        </w:rPr>
      </w:pPr>
    </w:p>
    <w:p w14:paraId="76E0AE7E">
      <w:pPr>
        <w:widowControl/>
        <w:jc w:val="left"/>
        <w:rPr>
          <w:rFonts w:hint="eastAsia" w:ascii="黑体" w:hAnsi="宋体" w:eastAsia="黑体" w:cs="宋体"/>
          <w:kern w:val="0"/>
          <w:sz w:val="28"/>
          <w:szCs w:val="28"/>
        </w:rPr>
      </w:pPr>
    </w:p>
    <w:p w14:paraId="4D78B68D">
      <w:pPr>
        <w:widowControl/>
        <w:jc w:val="left"/>
        <w:rPr>
          <w:rFonts w:hint="eastAsia" w:ascii="黑体" w:hAnsi="宋体" w:eastAsia="黑体" w:cs="宋体"/>
          <w:kern w:val="0"/>
          <w:sz w:val="28"/>
          <w:szCs w:val="28"/>
        </w:rPr>
      </w:pPr>
    </w:p>
    <w:p w14:paraId="5C82B0A8">
      <w:pPr>
        <w:jc w:val="center"/>
        <w:rPr>
          <w:rFonts w:hint="eastAsia" w:ascii="黑体" w:hAnsi="黑体" w:eastAsia="黑体" w:cs="黑体"/>
          <w:sz w:val="52"/>
          <w:szCs w:val="52"/>
        </w:rPr>
      </w:pPr>
      <w:r>
        <w:rPr>
          <w:rFonts w:hint="eastAsia" w:ascii="黑体" w:hAnsi="黑体" w:eastAsia="黑体" w:cs="黑体"/>
          <w:sz w:val="52"/>
          <w:szCs w:val="52"/>
        </w:rPr>
        <w:t>2025年度</w:t>
      </w:r>
    </w:p>
    <w:p w14:paraId="31A30328">
      <w:pPr>
        <w:jc w:val="center"/>
        <w:rPr>
          <w:rFonts w:hint="eastAsia" w:ascii="黑体" w:hAnsi="黑体" w:eastAsia="黑体" w:cs="黑体"/>
          <w:sz w:val="52"/>
          <w:szCs w:val="52"/>
        </w:rPr>
      </w:pPr>
      <w:r>
        <w:rPr>
          <w:rFonts w:hint="eastAsia" w:ascii="黑体" w:hAnsi="黑体" w:eastAsia="黑体" w:cs="黑体"/>
          <w:sz w:val="52"/>
          <w:szCs w:val="52"/>
          <w:lang w:val="en-US" w:eastAsia="zh-CN"/>
        </w:rPr>
        <w:t>河南省信阳市人民检察院</w:t>
      </w:r>
      <w:r>
        <w:rPr>
          <w:rFonts w:hint="eastAsia" w:ascii="黑体" w:hAnsi="黑体" w:eastAsia="黑体" w:cs="黑体"/>
          <w:sz w:val="52"/>
          <w:szCs w:val="52"/>
        </w:rPr>
        <w:t>部门决算</w:t>
      </w:r>
    </w:p>
    <w:p w14:paraId="7FE5393E">
      <w:pPr>
        <w:jc w:val="center"/>
        <w:rPr>
          <w:rFonts w:ascii="黑体" w:hAnsi="黑体" w:eastAsia="黑体" w:cs="黑体"/>
          <w:sz w:val="52"/>
          <w:szCs w:val="52"/>
        </w:rPr>
      </w:pPr>
    </w:p>
    <w:p w14:paraId="70879CA2">
      <w:pPr>
        <w:jc w:val="center"/>
        <w:rPr>
          <w:rFonts w:hint="eastAsia" w:ascii="黑体" w:hAnsi="黑体" w:eastAsia="黑体" w:cs="黑体"/>
          <w:sz w:val="52"/>
          <w:szCs w:val="52"/>
        </w:rPr>
      </w:pPr>
    </w:p>
    <w:p w14:paraId="3564ED14">
      <w:pPr>
        <w:jc w:val="center"/>
        <w:rPr>
          <w:rFonts w:hint="eastAsia" w:ascii="黑体" w:hAnsi="黑体" w:eastAsia="黑体" w:cs="黑体"/>
          <w:sz w:val="52"/>
          <w:szCs w:val="52"/>
        </w:rPr>
      </w:pPr>
    </w:p>
    <w:p w14:paraId="5CF6B5F3">
      <w:pPr>
        <w:jc w:val="center"/>
        <w:rPr>
          <w:rFonts w:hint="eastAsia" w:ascii="黑体" w:hAnsi="黑体" w:eastAsia="黑体" w:cs="黑体"/>
          <w:sz w:val="52"/>
          <w:szCs w:val="52"/>
        </w:rPr>
      </w:pPr>
    </w:p>
    <w:p w14:paraId="42DF1FA5">
      <w:pPr>
        <w:jc w:val="center"/>
        <w:rPr>
          <w:rFonts w:hint="eastAsia" w:ascii="黑体" w:hAnsi="黑体" w:eastAsia="黑体" w:cs="黑体"/>
          <w:sz w:val="52"/>
          <w:szCs w:val="52"/>
        </w:rPr>
      </w:pPr>
    </w:p>
    <w:p w14:paraId="62DF7B90">
      <w:pPr>
        <w:jc w:val="center"/>
        <w:rPr>
          <w:rFonts w:hint="eastAsia" w:ascii="黑体" w:hAnsi="黑体" w:eastAsia="黑体" w:cs="黑体"/>
          <w:sz w:val="52"/>
          <w:szCs w:val="52"/>
        </w:rPr>
      </w:pPr>
    </w:p>
    <w:p w14:paraId="4C42E870">
      <w:pPr>
        <w:jc w:val="center"/>
        <w:rPr>
          <w:rFonts w:ascii="黑体" w:hAnsi="黑体" w:eastAsia="黑体" w:cs="黑体"/>
          <w:sz w:val="32"/>
          <w:szCs w:val="32"/>
        </w:rPr>
      </w:pPr>
      <w:r>
        <w:rPr>
          <w:rFonts w:hint="eastAsia" w:ascii="黑体" w:hAnsi="黑体" w:eastAsia="黑体" w:cs="黑体"/>
          <w:sz w:val="32"/>
          <w:szCs w:val="32"/>
        </w:rPr>
        <w:t>二〇二六年八月</w:t>
      </w:r>
    </w:p>
    <w:p w14:paraId="57C5A283">
      <w:pPr>
        <w:rPr>
          <w:rFonts w:hint="eastAsia" w:ascii="黑体" w:hAnsi="黑体" w:eastAsia="黑体" w:cs="黑体"/>
          <w:sz w:val="32"/>
          <w:szCs w:val="32"/>
        </w:rPr>
        <w:sectPr>
          <w:pgSz w:w="11906" w:h="16838"/>
          <w:pgMar w:top="1440" w:right="1531" w:bottom="1440" w:left="1587" w:header="850" w:footer="992" w:gutter="0"/>
          <w:pgNumType w:fmt="numberInDash"/>
          <w:cols w:space="720" w:num="1"/>
          <w:docGrid w:type="lines" w:linePitch="317" w:charSpace="0"/>
        </w:sectPr>
      </w:pPr>
    </w:p>
    <w:p w14:paraId="36ACD38F">
      <w:pPr>
        <w:jc w:val="center"/>
        <w:rPr>
          <w:rFonts w:ascii="黑体" w:hAnsi="黑体" w:eastAsia="黑体" w:cs="黑体"/>
          <w:sz w:val="36"/>
          <w:szCs w:val="36"/>
        </w:rPr>
      </w:pPr>
      <w:r>
        <w:rPr>
          <w:rFonts w:hint="eastAsia" w:ascii="黑体" w:hAnsi="黑体" w:eastAsia="黑体" w:cs="黑体"/>
          <w:sz w:val="36"/>
          <w:szCs w:val="36"/>
        </w:rPr>
        <w:t xml:space="preserve">目 </w:t>
      </w:r>
      <w:r>
        <w:rPr>
          <w:rFonts w:ascii="黑体" w:hAnsi="黑体" w:eastAsia="黑体" w:cs="黑体"/>
          <w:sz w:val="36"/>
          <w:szCs w:val="36"/>
        </w:rPr>
        <w:t xml:space="preserve"> </w:t>
      </w:r>
      <w:r>
        <w:rPr>
          <w:rFonts w:hint="eastAsia" w:ascii="黑体" w:hAnsi="黑体" w:eastAsia="黑体" w:cs="黑体"/>
          <w:sz w:val="36"/>
          <w:szCs w:val="36"/>
        </w:rPr>
        <w:t>录</w:t>
      </w:r>
    </w:p>
    <w:p w14:paraId="2A42DD37">
      <w:pPr>
        <w:jc w:val="left"/>
        <w:rPr>
          <w:rFonts w:ascii="黑体" w:hAnsi="黑体" w:eastAsia="黑体" w:cs="黑体"/>
          <w:sz w:val="32"/>
          <w:szCs w:val="32"/>
        </w:rPr>
      </w:pPr>
      <w:r>
        <w:rPr>
          <w:rFonts w:hint="eastAsia" w:ascii="黑体" w:hAnsi="黑体" w:eastAsia="黑体" w:cs="黑体"/>
          <w:sz w:val="32"/>
          <w:szCs w:val="32"/>
        </w:rPr>
        <w:t xml:space="preserve">第一部分 </w:t>
      </w:r>
      <w:r>
        <w:rPr>
          <w:rFonts w:hint="eastAsia" w:ascii="黑体" w:hAnsi="黑体" w:eastAsia="黑体" w:cs="黑体"/>
          <w:sz w:val="32"/>
          <w:szCs w:val="32"/>
          <w:lang w:val="en-US" w:eastAsia="zh-CN"/>
        </w:rPr>
        <w:t>河南省信阳市人民检察院</w:t>
      </w:r>
      <w:r>
        <w:rPr>
          <w:rFonts w:hint="eastAsia" w:ascii="黑体" w:hAnsi="黑体" w:eastAsia="黑体" w:cs="黑体"/>
          <w:sz w:val="32"/>
          <w:szCs w:val="32"/>
        </w:rPr>
        <w:t>概况</w:t>
      </w:r>
    </w:p>
    <w:p w14:paraId="21E82EB7">
      <w:pPr>
        <w:numPr>
          <w:ilvl w:val="0"/>
          <w:numId w:val="1"/>
        </w:numPr>
        <w:ind w:firstLine="640" w:firstLineChars="200"/>
        <w:jc w:val="left"/>
        <w:rPr>
          <w:rFonts w:ascii="宋体" w:hAnsi="宋体" w:cs="宋体"/>
          <w:sz w:val="32"/>
          <w:szCs w:val="32"/>
        </w:rPr>
      </w:pPr>
      <w:r>
        <w:rPr>
          <w:rFonts w:hint="eastAsia" w:ascii="宋体" w:hAnsi="宋体" w:cs="宋体"/>
          <w:sz w:val="32"/>
          <w:szCs w:val="32"/>
        </w:rPr>
        <w:t>部门职责</w:t>
      </w:r>
    </w:p>
    <w:p w14:paraId="6823D371">
      <w:pPr>
        <w:numPr>
          <w:ilvl w:val="0"/>
          <w:numId w:val="1"/>
        </w:numPr>
        <w:ind w:firstLine="640" w:firstLineChars="200"/>
        <w:jc w:val="left"/>
        <w:rPr>
          <w:rFonts w:ascii="宋体" w:hAnsi="宋体" w:cs="宋体"/>
          <w:sz w:val="32"/>
          <w:szCs w:val="32"/>
        </w:rPr>
      </w:pPr>
      <w:r>
        <w:rPr>
          <w:rFonts w:hint="eastAsia" w:ascii="宋体" w:hAnsi="宋体" w:cs="宋体"/>
          <w:sz w:val="32"/>
          <w:szCs w:val="32"/>
        </w:rPr>
        <w:t>机构设置</w:t>
      </w:r>
    </w:p>
    <w:p w14:paraId="2AFA9066">
      <w:pPr>
        <w:jc w:val="left"/>
        <w:rPr>
          <w:rFonts w:ascii="黑体" w:hAnsi="黑体" w:eastAsia="黑体" w:cs="黑体"/>
          <w:sz w:val="32"/>
          <w:szCs w:val="32"/>
        </w:rPr>
      </w:pPr>
      <w:r>
        <w:rPr>
          <w:rFonts w:hint="eastAsia" w:ascii="黑体" w:hAnsi="黑体" w:eastAsia="黑体" w:cs="黑体"/>
          <w:sz w:val="32"/>
          <w:szCs w:val="32"/>
        </w:rPr>
        <w:t>第二部分  2025年度部门决算表</w:t>
      </w:r>
    </w:p>
    <w:p w14:paraId="0CB6C5B4">
      <w:pPr>
        <w:ind w:firstLine="640" w:firstLineChars="200"/>
        <w:jc w:val="left"/>
        <w:rPr>
          <w:rFonts w:hint="eastAsia" w:ascii="宋体" w:hAnsi="宋体" w:cs="黑体"/>
          <w:sz w:val="32"/>
          <w:szCs w:val="32"/>
        </w:rPr>
      </w:pPr>
      <w:r>
        <w:rPr>
          <w:rFonts w:hint="eastAsia" w:ascii="宋体" w:hAnsi="宋体" w:cs="黑体"/>
          <w:sz w:val="32"/>
          <w:szCs w:val="32"/>
        </w:rPr>
        <w:t>一、收入支出决算总表</w:t>
      </w:r>
    </w:p>
    <w:p w14:paraId="00A2BCAC">
      <w:pPr>
        <w:ind w:firstLine="640" w:firstLineChars="200"/>
        <w:jc w:val="left"/>
        <w:rPr>
          <w:rFonts w:hint="eastAsia" w:ascii="宋体" w:hAnsi="宋体" w:cs="黑体"/>
          <w:sz w:val="32"/>
          <w:szCs w:val="32"/>
        </w:rPr>
      </w:pPr>
      <w:r>
        <w:rPr>
          <w:rFonts w:hint="eastAsia" w:ascii="宋体" w:hAnsi="宋体" w:cs="黑体"/>
          <w:sz w:val="32"/>
          <w:szCs w:val="32"/>
        </w:rPr>
        <w:t>二、收入决算表</w:t>
      </w:r>
    </w:p>
    <w:p w14:paraId="6E8DCAA9">
      <w:pPr>
        <w:ind w:firstLine="640" w:firstLineChars="200"/>
        <w:jc w:val="left"/>
        <w:rPr>
          <w:rFonts w:hint="eastAsia" w:ascii="宋体" w:hAnsi="宋体" w:cs="黑体"/>
          <w:sz w:val="32"/>
          <w:szCs w:val="32"/>
        </w:rPr>
      </w:pPr>
      <w:r>
        <w:rPr>
          <w:rFonts w:hint="eastAsia" w:ascii="宋体" w:hAnsi="宋体" w:cs="黑体"/>
          <w:sz w:val="32"/>
          <w:szCs w:val="32"/>
        </w:rPr>
        <w:t>三、支出决算表</w:t>
      </w:r>
    </w:p>
    <w:p w14:paraId="7468C04A">
      <w:pPr>
        <w:ind w:firstLine="640" w:firstLineChars="200"/>
        <w:jc w:val="left"/>
        <w:rPr>
          <w:rFonts w:ascii="宋体" w:hAnsi="宋体" w:cs="黑体"/>
          <w:sz w:val="32"/>
          <w:szCs w:val="32"/>
        </w:rPr>
      </w:pPr>
      <w:r>
        <w:rPr>
          <w:rFonts w:hint="eastAsia" w:ascii="宋体" w:hAnsi="宋体" w:cs="黑体"/>
          <w:sz w:val="32"/>
          <w:szCs w:val="32"/>
        </w:rPr>
        <w:t>四、财政拨款收入支出决算总表</w:t>
      </w:r>
    </w:p>
    <w:p w14:paraId="53D187C8">
      <w:pPr>
        <w:ind w:firstLine="640" w:firstLineChars="200"/>
        <w:jc w:val="left"/>
        <w:rPr>
          <w:rFonts w:hint="eastAsia" w:ascii="宋体" w:hAnsi="宋体" w:cs="黑体"/>
          <w:sz w:val="32"/>
          <w:szCs w:val="32"/>
        </w:rPr>
      </w:pPr>
      <w:r>
        <w:rPr>
          <w:rFonts w:hint="eastAsia" w:ascii="宋体" w:hAnsi="宋体" w:cs="黑体"/>
          <w:sz w:val="32"/>
          <w:szCs w:val="32"/>
        </w:rPr>
        <w:t>五、一般公共预算财政拨款支出决算表</w:t>
      </w:r>
    </w:p>
    <w:p w14:paraId="0B5D12F2">
      <w:pPr>
        <w:ind w:firstLine="640" w:firstLineChars="200"/>
        <w:jc w:val="left"/>
        <w:rPr>
          <w:rFonts w:ascii="宋体" w:hAnsi="宋体" w:cs="黑体"/>
          <w:sz w:val="32"/>
          <w:szCs w:val="32"/>
        </w:rPr>
      </w:pPr>
      <w:r>
        <w:rPr>
          <w:rFonts w:hint="eastAsia" w:ascii="宋体" w:hAnsi="宋体" w:cs="黑体"/>
          <w:sz w:val="32"/>
          <w:szCs w:val="32"/>
        </w:rPr>
        <w:t>六、一般公共预算财政拨款基本支出决算明细表</w:t>
      </w:r>
    </w:p>
    <w:p w14:paraId="54001A46">
      <w:pPr>
        <w:ind w:firstLine="640" w:firstLineChars="200"/>
        <w:jc w:val="left"/>
        <w:rPr>
          <w:rFonts w:hint="eastAsia" w:ascii="宋体" w:hAnsi="宋体" w:cs="黑体"/>
          <w:sz w:val="32"/>
          <w:szCs w:val="32"/>
        </w:rPr>
      </w:pPr>
      <w:r>
        <w:rPr>
          <w:rFonts w:hint="eastAsia" w:ascii="宋体" w:hAnsi="宋体" w:cs="黑体"/>
          <w:sz w:val="32"/>
          <w:szCs w:val="32"/>
        </w:rPr>
        <w:t>七、政府性基金预算财政拨款收入支出决算表</w:t>
      </w:r>
    </w:p>
    <w:p w14:paraId="6D0798BB">
      <w:pPr>
        <w:ind w:firstLine="640" w:firstLineChars="200"/>
        <w:jc w:val="left"/>
        <w:rPr>
          <w:rFonts w:ascii="宋体" w:hAnsi="宋体" w:cs="黑体"/>
          <w:sz w:val="32"/>
          <w:szCs w:val="32"/>
        </w:rPr>
      </w:pPr>
      <w:r>
        <w:rPr>
          <w:rFonts w:hint="eastAsia" w:ascii="宋体" w:hAnsi="宋体" w:cs="黑体"/>
          <w:sz w:val="32"/>
          <w:szCs w:val="32"/>
        </w:rPr>
        <w:t>八、国有</w:t>
      </w:r>
      <w:r>
        <w:rPr>
          <w:rFonts w:ascii="宋体" w:hAnsi="宋体" w:cs="黑体"/>
          <w:sz w:val="32"/>
          <w:szCs w:val="32"/>
        </w:rPr>
        <w:t>资本经营预算财政拨款</w:t>
      </w:r>
      <w:r>
        <w:rPr>
          <w:rFonts w:hint="eastAsia" w:ascii="宋体" w:hAnsi="宋体" w:cs="黑体"/>
          <w:sz w:val="32"/>
          <w:szCs w:val="32"/>
        </w:rPr>
        <w:t>支出决算表</w:t>
      </w:r>
    </w:p>
    <w:p w14:paraId="4A7BCD6E">
      <w:pPr>
        <w:ind w:firstLine="640" w:firstLineChars="200"/>
        <w:jc w:val="left"/>
        <w:rPr>
          <w:rFonts w:hint="eastAsia" w:ascii="宋体" w:hAnsi="宋体" w:cs="黑体"/>
          <w:sz w:val="32"/>
          <w:szCs w:val="32"/>
        </w:rPr>
      </w:pPr>
      <w:r>
        <w:rPr>
          <w:rFonts w:hint="eastAsia" w:ascii="宋体" w:hAnsi="宋体" w:cs="黑体"/>
          <w:sz w:val="32"/>
          <w:szCs w:val="32"/>
        </w:rPr>
        <w:t>九、一般公共预算财政拨款“三公”经费支出决算表</w:t>
      </w:r>
    </w:p>
    <w:p w14:paraId="4BE53302">
      <w:pPr>
        <w:jc w:val="left"/>
        <w:rPr>
          <w:rFonts w:hint="eastAsia" w:ascii="黑体" w:hAnsi="黑体" w:eastAsia="黑体" w:cs="黑体"/>
          <w:sz w:val="32"/>
          <w:szCs w:val="32"/>
        </w:rPr>
      </w:pPr>
      <w:r>
        <w:rPr>
          <w:rFonts w:hint="eastAsia" w:ascii="黑体" w:hAnsi="黑体" w:eastAsia="黑体" w:cs="黑体"/>
          <w:sz w:val="32"/>
          <w:szCs w:val="32"/>
        </w:rPr>
        <w:t xml:space="preserve">第三部分  </w:t>
      </w:r>
      <w:r>
        <w:rPr>
          <w:rFonts w:ascii="黑体" w:hAnsi="黑体" w:eastAsia="黑体" w:cs="黑体"/>
          <w:sz w:val="32"/>
          <w:szCs w:val="32"/>
        </w:rPr>
        <w:t>2025</w:t>
      </w:r>
      <w:r>
        <w:rPr>
          <w:rFonts w:hint="eastAsia" w:ascii="黑体" w:hAnsi="黑体" w:eastAsia="黑体" w:cs="黑体"/>
          <w:sz w:val="32"/>
          <w:szCs w:val="32"/>
        </w:rPr>
        <w:t>年度</w:t>
      </w:r>
      <w:r>
        <w:rPr>
          <w:rFonts w:ascii="黑体" w:hAnsi="黑体" w:eastAsia="黑体" w:cs="黑体"/>
          <w:sz w:val="32"/>
          <w:szCs w:val="32"/>
        </w:rPr>
        <w:t>部门</w:t>
      </w:r>
      <w:r>
        <w:rPr>
          <w:rFonts w:hint="eastAsia" w:ascii="黑体" w:hAnsi="黑体" w:eastAsia="黑体" w:cs="黑体"/>
          <w:sz w:val="32"/>
          <w:szCs w:val="32"/>
        </w:rPr>
        <w:t>决算情况说明</w:t>
      </w:r>
    </w:p>
    <w:p w14:paraId="3D2CAF25">
      <w:pPr>
        <w:ind w:firstLine="640" w:firstLineChars="200"/>
        <w:jc w:val="left"/>
        <w:rPr>
          <w:rFonts w:hint="eastAsia" w:ascii="宋体" w:hAnsi="宋体" w:cs="宋体"/>
          <w:sz w:val="32"/>
          <w:szCs w:val="32"/>
        </w:rPr>
      </w:pPr>
      <w:r>
        <w:rPr>
          <w:rFonts w:hint="eastAsia" w:ascii="宋体" w:hAnsi="宋体" w:cs="宋体"/>
          <w:sz w:val="32"/>
          <w:szCs w:val="32"/>
        </w:rPr>
        <w:t>一、收入支出决算总体情况说明</w:t>
      </w:r>
    </w:p>
    <w:p w14:paraId="640482FD">
      <w:pPr>
        <w:ind w:firstLine="640" w:firstLineChars="200"/>
        <w:jc w:val="left"/>
        <w:rPr>
          <w:rFonts w:hint="eastAsia" w:ascii="宋体" w:hAnsi="宋体" w:cs="宋体"/>
          <w:sz w:val="32"/>
          <w:szCs w:val="32"/>
        </w:rPr>
      </w:pPr>
      <w:r>
        <w:rPr>
          <w:rFonts w:hint="eastAsia" w:ascii="宋体" w:hAnsi="宋体" w:cs="宋体"/>
          <w:sz w:val="32"/>
          <w:szCs w:val="32"/>
        </w:rPr>
        <w:t>二、收入决算情况说明</w:t>
      </w:r>
    </w:p>
    <w:p w14:paraId="48E19140">
      <w:pPr>
        <w:ind w:firstLine="640" w:firstLineChars="200"/>
        <w:jc w:val="left"/>
        <w:rPr>
          <w:rFonts w:hint="eastAsia" w:ascii="宋体" w:hAnsi="宋体" w:cs="宋体"/>
          <w:sz w:val="32"/>
          <w:szCs w:val="32"/>
        </w:rPr>
      </w:pPr>
      <w:r>
        <w:rPr>
          <w:rFonts w:hint="eastAsia" w:ascii="宋体" w:hAnsi="宋体" w:cs="宋体"/>
          <w:sz w:val="32"/>
          <w:szCs w:val="32"/>
        </w:rPr>
        <w:t>三、支出决算情况说明</w:t>
      </w:r>
    </w:p>
    <w:p w14:paraId="57E873A7">
      <w:pPr>
        <w:ind w:firstLine="640" w:firstLineChars="200"/>
        <w:jc w:val="left"/>
        <w:rPr>
          <w:rFonts w:hint="eastAsia" w:ascii="宋体" w:hAnsi="宋体" w:cs="宋体"/>
          <w:sz w:val="32"/>
          <w:szCs w:val="32"/>
        </w:rPr>
      </w:pPr>
      <w:r>
        <w:rPr>
          <w:rFonts w:hint="eastAsia" w:ascii="宋体" w:hAnsi="宋体" w:cs="宋体"/>
          <w:sz w:val="32"/>
          <w:szCs w:val="32"/>
        </w:rPr>
        <w:t>四、财政拨款收入支出决算总体情况说明</w:t>
      </w:r>
    </w:p>
    <w:p w14:paraId="1E89D052">
      <w:pPr>
        <w:ind w:firstLine="640" w:firstLineChars="200"/>
        <w:jc w:val="left"/>
        <w:rPr>
          <w:rFonts w:hint="eastAsia" w:ascii="宋体" w:hAnsi="宋体" w:cs="宋体"/>
          <w:sz w:val="32"/>
          <w:szCs w:val="32"/>
        </w:rPr>
      </w:pPr>
      <w:r>
        <w:rPr>
          <w:rFonts w:hint="eastAsia" w:ascii="宋体" w:hAnsi="宋体" w:cs="宋体"/>
          <w:sz w:val="32"/>
          <w:szCs w:val="32"/>
        </w:rPr>
        <w:t>五、一般公共预算财政拨款支出决算情况说明</w:t>
      </w:r>
    </w:p>
    <w:p w14:paraId="4F6E42CC">
      <w:pPr>
        <w:ind w:firstLine="640" w:firstLineChars="200"/>
        <w:jc w:val="left"/>
        <w:rPr>
          <w:rFonts w:hint="eastAsia" w:ascii="宋体" w:hAnsi="宋体" w:cs="宋体"/>
          <w:sz w:val="32"/>
          <w:szCs w:val="32"/>
        </w:rPr>
      </w:pPr>
      <w:r>
        <w:rPr>
          <w:rFonts w:hint="eastAsia" w:ascii="宋体" w:hAnsi="宋体" w:cs="宋体"/>
          <w:sz w:val="32"/>
          <w:szCs w:val="32"/>
        </w:rPr>
        <w:t>六、一般公共预算财政拨款基本支出决算情况说明</w:t>
      </w:r>
    </w:p>
    <w:p w14:paraId="5EEAEA2F">
      <w:pPr>
        <w:ind w:firstLine="640" w:firstLineChars="200"/>
        <w:jc w:val="left"/>
        <w:rPr>
          <w:rFonts w:hint="eastAsia" w:ascii="宋体" w:hAnsi="宋体" w:cs="宋体"/>
          <w:sz w:val="32"/>
          <w:szCs w:val="32"/>
        </w:rPr>
      </w:pPr>
      <w:r>
        <w:rPr>
          <w:rFonts w:hint="eastAsia" w:ascii="宋体" w:hAnsi="宋体" w:cs="宋体"/>
          <w:sz w:val="32"/>
          <w:szCs w:val="32"/>
        </w:rPr>
        <w:t>七、政府性基金预算财政拨款支出决算情况说明</w:t>
      </w:r>
    </w:p>
    <w:p w14:paraId="4E15B91F">
      <w:pPr>
        <w:ind w:firstLine="640" w:firstLineChars="200"/>
        <w:jc w:val="left"/>
        <w:rPr>
          <w:rFonts w:ascii="宋体" w:hAnsi="宋体" w:cs="宋体"/>
          <w:sz w:val="32"/>
          <w:szCs w:val="32"/>
        </w:rPr>
      </w:pPr>
      <w:r>
        <w:rPr>
          <w:rFonts w:hint="eastAsia" w:ascii="宋体" w:hAnsi="宋体" w:cs="宋体"/>
          <w:sz w:val="32"/>
          <w:szCs w:val="32"/>
        </w:rPr>
        <w:t>八、国有资本</w:t>
      </w:r>
      <w:r>
        <w:rPr>
          <w:rFonts w:ascii="宋体" w:hAnsi="宋体" w:cs="宋体"/>
          <w:sz w:val="32"/>
          <w:szCs w:val="32"/>
        </w:rPr>
        <w:t>经营</w:t>
      </w:r>
      <w:r>
        <w:rPr>
          <w:rFonts w:hint="eastAsia" w:ascii="宋体" w:hAnsi="宋体" w:cs="宋体"/>
          <w:sz w:val="32"/>
          <w:szCs w:val="32"/>
        </w:rPr>
        <w:t>预算财政拨款支出决算情况说明</w:t>
      </w:r>
    </w:p>
    <w:p w14:paraId="4A788A67">
      <w:pPr>
        <w:ind w:firstLine="640" w:firstLineChars="200"/>
        <w:jc w:val="left"/>
        <w:rPr>
          <w:rFonts w:hint="eastAsia" w:ascii="宋体" w:hAnsi="宋体" w:cs="宋体"/>
          <w:sz w:val="32"/>
          <w:szCs w:val="32"/>
        </w:rPr>
      </w:pPr>
      <w:r>
        <w:rPr>
          <w:rFonts w:hint="eastAsia" w:ascii="宋体" w:hAnsi="宋体" w:cs="宋体"/>
          <w:sz w:val="32"/>
          <w:szCs w:val="32"/>
        </w:rPr>
        <w:t>九、一般公共预算财政拨款“三公”经费支出决算情况说明</w:t>
      </w:r>
    </w:p>
    <w:p w14:paraId="3FC97F81">
      <w:pPr>
        <w:ind w:firstLine="640" w:firstLineChars="200"/>
        <w:jc w:val="left"/>
        <w:rPr>
          <w:rFonts w:hint="eastAsia" w:ascii="宋体" w:hAnsi="宋体" w:cs="宋体"/>
          <w:sz w:val="32"/>
          <w:szCs w:val="32"/>
        </w:rPr>
      </w:pPr>
      <w:r>
        <w:rPr>
          <w:rFonts w:hint="eastAsia" w:ascii="宋体" w:hAnsi="宋体" w:cs="宋体"/>
          <w:sz w:val="32"/>
          <w:szCs w:val="32"/>
        </w:rPr>
        <w:t>十、机关运行经费支出情况说明</w:t>
      </w:r>
    </w:p>
    <w:p w14:paraId="628D3990">
      <w:pPr>
        <w:ind w:firstLine="640" w:firstLineChars="200"/>
        <w:jc w:val="left"/>
        <w:rPr>
          <w:rFonts w:hint="eastAsia" w:ascii="宋体" w:hAnsi="宋体" w:cs="宋体"/>
          <w:sz w:val="32"/>
          <w:szCs w:val="32"/>
        </w:rPr>
      </w:pPr>
      <w:r>
        <w:rPr>
          <w:rFonts w:hint="eastAsia" w:ascii="宋体" w:hAnsi="宋体" w:cs="宋体"/>
          <w:sz w:val="32"/>
          <w:szCs w:val="32"/>
        </w:rPr>
        <w:t>十一、政府采购支出情况说明</w:t>
      </w:r>
    </w:p>
    <w:p w14:paraId="6A1280CB">
      <w:pPr>
        <w:ind w:firstLine="640" w:firstLineChars="200"/>
        <w:jc w:val="left"/>
        <w:rPr>
          <w:rFonts w:ascii="宋体" w:hAnsi="宋体" w:cs="宋体"/>
          <w:sz w:val="32"/>
          <w:szCs w:val="32"/>
        </w:rPr>
      </w:pPr>
      <w:r>
        <w:rPr>
          <w:rFonts w:hint="eastAsia" w:ascii="宋体" w:hAnsi="宋体" w:cs="宋体"/>
          <w:sz w:val="32"/>
          <w:szCs w:val="32"/>
        </w:rPr>
        <w:t>十二、国有资产占用情况说明</w:t>
      </w:r>
    </w:p>
    <w:p w14:paraId="588BE6BF">
      <w:pPr>
        <w:ind w:firstLine="640" w:firstLineChars="200"/>
        <w:jc w:val="left"/>
        <w:rPr>
          <w:rFonts w:hint="eastAsia" w:ascii="宋体" w:hAnsi="宋体" w:cs="宋体"/>
          <w:sz w:val="32"/>
          <w:szCs w:val="32"/>
        </w:rPr>
      </w:pPr>
      <w:r>
        <w:rPr>
          <w:rFonts w:hint="eastAsia" w:ascii="宋体" w:hAnsi="宋体" w:cs="宋体"/>
          <w:sz w:val="32"/>
          <w:szCs w:val="32"/>
        </w:rPr>
        <w:t>十三、预算绩效情况说明</w:t>
      </w:r>
    </w:p>
    <w:p w14:paraId="0095E12F">
      <w:pPr>
        <w:jc w:val="left"/>
        <w:rPr>
          <w:rFonts w:hint="eastAsia" w:ascii="黑体" w:hAnsi="黑体" w:eastAsia="黑体" w:cs="黑体"/>
          <w:sz w:val="32"/>
          <w:szCs w:val="32"/>
        </w:rPr>
      </w:pPr>
      <w:r>
        <w:rPr>
          <w:rFonts w:hint="eastAsia" w:ascii="黑体" w:hAnsi="黑体" w:eastAsia="黑体" w:cs="黑体"/>
          <w:sz w:val="32"/>
          <w:szCs w:val="32"/>
        </w:rPr>
        <w:t>第四部分  名词解释</w:t>
      </w:r>
    </w:p>
    <w:p w14:paraId="2DA9608C">
      <w:pPr>
        <w:widowControl/>
        <w:jc w:val="left"/>
        <w:rPr>
          <w:rFonts w:hint="eastAsia" w:ascii="黑体" w:hAnsi="宋体" w:eastAsia="黑体" w:cs="宋体"/>
          <w:kern w:val="0"/>
          <w:sz w:val="28"/>
          <w:szCs w:val="28"/>
        </w:rPr>
      </w:pPr>
    </w:p>
    <w:p w14:paraId="78D1111A">
      <w:pPr>
        <w:widowControl/>
        <w:jc w:val="left"/>
        <w:rPr>
          <w:rFonts w:hint="eastAsia" w:ascii="黑体" w:hAnsi="宋体" w:eastAsia="黑体" w:cs="宋体"/>
          <w:kern w:val="0"/>
          <w:sz w:val="28"/>
          <w:szCs w:val="28"/>
        </w:rPr>
      </w:pPr>
    </w:p>
    <w:p w14:paraId="5CE4AAE7">
      <w:pPr>
        <w:widowControl/>
        <w:jc w:val="left"/>
        <w:rPr>
          <w:rFonts w:ascii="黑体" w:hAnsi="宋体" w:eastAsia="黑体" w:cs="宋体"/>
          <w:kern w:val="0"/>
          <w:sz w:val="28"/>
          <w:szCs w:val="28"/>
        </w:rPr>
      </w:pPr>
    </w:p>
    <w:p w14:paraId="758D03F8">
      <w:pPr>
        <w:widowControl/>
        <w:jc w:val="left"/>
        <w:rPr>
          <w:rFonts w:ascii="黑体" w:hAnsi="宋体" w:eastAsia="黑体" w:cs="宋体"/>
          <w:kern w:val="0"/>
          <w:sz w:val="28"/>
          <w:szCs w:val="28"/>
        </w:rPr>
      </w:pPr>
    </w:p>
    <w:p w14:paraId="0EA9A4E9">
      <w:pPr>
        <w:widowControl/>
        <w:jc w:val="left"/>
        <w:rPr>
          <w:rFonts w:ascii="黑体" w:hAnsi="宋体" w:eastAsia="黑体" w:cs="宋体"/>
          <w:kern w:val="0"/>
          <w:sz w:val="28"/>
          <w:szCs w:val="28"/>
        </w:rPr>
      </w:pPr>
    </w:p>
    <w:p w14:paraId="4F81C242">
      <w:pPr>
        <w:widowControl/>
        <w:jc w:val="left"/>
        <w:rPr>
          <w:rFonts w:ascii="黑体" w:hAnsi="宋体" w:eastAsia="黑体" w:cs="宋体"/>
          <w:kern w:val="0"/>
          <w:sz w:val="28"/>
          <w:szCs w:val="28"/>
        </w:rPr>
      </w:pPr>
    </w:p>
    <w:p w14:paraId="3DDA9126">
      <w:pPr>
        <w:widowControl/>
        <w:jc w:val="left"/>
        <w:rPr>
          <w:rFonts w:ascii="黑体" w:hAnsi="宋体" w:eastAsia="黑体" w:cs="宋体"/>
          <w:kern w:val="0"/>
          <w:sz w:val="28"/>
          <w:szCs w:val="28"/>
        </w:rPr>
      </w:pPr>
    </w:p>
    <w:p w14:paraId="199525FA">
      <w:pPr>
        <w:widowControl/>
        <w:jc w:val="left"/>
        <w:rPr>
          <w:rFonts w:ascii="黑体" w:hAnsi="宋体" w:eastAsia="黑体" w:cs="宋体"/>
          <w:kern w:val="0"/>
          <w:sz w:val="28"/>
          <w:szCs w:val="28"/>
        </w:rPr>
      </w:pPr>
    </w:p>
    <w:p w14:paraId="2CBABA9A">
      <w:pPr>
        <w:widowControl/>
        <w:jc w:val="left"/>
        <w:rPr>
          <w:rFonts w:ascii="黑体" w:hAnsi="宋体" w:eastAsia="黑体" w:cs="宋体"/>
          <w:kern w:val="0"/>
          <w:sz w:val="28"/>
          <w:szCs w:val="28"/>
        </w:rPr>
      </w:pPr>
    </w:p>
    <w:p w14:paraId="59B6AE68">
      <w:pPr>
        <w:widowControl/>
        <w:jc w:val="left"/>
        <w:rPr>
          <w:rFonts w:hint="eastAsia" w:ascii="黑体" w:hAnsi="宋体" w:eastAsia="黑体" w:cs="宋体"/>
          <w:kern w:val="0"/>
          <w:sz w:val="28"/>
          <w:szCs w:val="28"/>
        </w:rPr>
      </w:pPr>
    </w:p>
    <w:p w14:paraId="3DD2AADE">
      <w:pPr>
        <w:widowControl/>
        <w:jc w:val="left"/>
        <w:rPr>
          <w:rFonts w:hint="eastAsia" w:ascii="黑体" w:hAnsi="宋体" w:eastAsia="黑体" w:cs="宋体"/>
          <w:kern w:val="0"/>
          <w:sz w:val="28"/>
          <w:szCs w:val="28"/>
        </w:rPr>
      </w:pPr>
    </w:p>
    <w:p w14:paraId="4AA4FBD0">
      <w:pPr>
        <w:widowControl/>
        <w:jc w:val="left"/>
        <w:rPr>
          <w:rFonts w:hint="eastAsia" w:ascii="黑体" w:hAnsi="宋体" w:eastAsia="黑体" w:cs="宋体"/>
          <w:kern w:val="0"/>
          <w:sz w:val="28"/>
          <w:szCs w:val="28"/>
        </w:rPr>
      </w:pPr>
    </w:p>
    <w:p w14:paraId="56D36317">
      <w:pPr>
        <w:widowControl/>
        <w:jc w:val="left"/>
        <w:rPr>
          <w:rFonts w:ascii="黑体" w:hAnsi="宋体" w:eastAsia="黑体" w:cs="宋体"/>
          <w:kern w:val="0"/>
          <w:sz w:val="28"/>
          <w:szCs w:val="28"/>
        </w:rPr>
      </w:pPr>
    </w:p>
    <w:p w14:paraId="2450516C">
      <w:pPr>
        <w:widowControl/>
        <w:jc w:val="left"/>
        <w:rPr>
          <w:rFonts w:ascii="黑体" w:hAnsi="宋体" w:eastAsia="黑体" w:cs="宋体"/>
          <w:kern w:val="0"/>
          <w:sz w:val="28"/>
          <w:szCs w:val="28"/>
        </w:rPr>
      </w:pPr>
    </w:p>
    <w:p w14:paraId="0212E1E4">
      <w:pPr>
        <w:widowControl/>
        <w:jc w:val="left"/>
        <w:rPr>
          <w:rFonts w:hint="eastAsia" w:ascii="黑体" w:hAnsi="宋体" w:eastAsia="黑体" w:cs="宋体"/>
          <w:kern w:val="0"/>
          <w:sz w:val="28"/>
          <w:szCs w:val="28"/>
        </w:rPr>
      </w:pPr>
    </w:p>
    <w:p w14:paraId="3F928563">
      <w:pPr>
        <w:widowControl/>
        <w:jc w:val="left"/>
        <w:rPr>
          <w:rFonts w:hint="eastAsia" w:ascii="黑体" w:hAnsi="宋体" w:eastAsia="黑体" w:cs="宋体"/>
          <w:kern w:val="0"/>
          <w:sz w:val="28"/>
          <w:szCs w:val="28"/>
        </w:rPr>
      </w:pPr>
    </w:p>
    <w:p w14:paraId="105631F8">
      <w:pPr>
        <w:widowControl/>
        <w:jc w:val="center"/>
        <w:outlineLvl w:val="0"/>
        <w:rPr>
          <w:rFonts w:hint="eastAsia" w:ascii="黑体" w:hAnsi="黑体" w:eastAsia="黑体" w:cs="黑体"/>
          <w:sz w:val="48"/>
          <w:szCs w:val="48"/>
        </w:rPr>
      </w:pPr>
      <w:r>
        <w:rPr>
          <w:rFonts w:hint="eastAsia" w:ascii="黑体" w:hAnsi="黑体" w:eastAsia="黑体" w:cs="黑体"/>
          <w:sz w:val="48"/>
          <w:szCs w:val="48"/>
        </w:rPr>
        <w:t>第一部分</w:t>
      </w:r>
    </w:p>
    <w:p w14:paraId="48D0793B">
      <w:pPr>
        <w:widowControl/>
        <w:jc w:val="center"/>
        <w:outlineLvl w:val="0"/>
        <w:rPr>
          <w:rFonts w:hint="eastAsia" w:ascii="黑体" w:hAnsi="宋体" w:eastAsia="黑体" w:cs="宋体"/>
          <w:kern w:val="0"/>
          <w:sz w:val="28"/>
          <w:szCs w:val="28"/>
        </w:rPr>
      </w:pPr>
      <w:r>
        <w:rPr>
          <w:rFonts w:hint="eastAsia" w:ascii="黑体" w:hAnsi="黑体" w:eastAsia="黑体" w:cs="黑体"/>
          <w:sz w:val="48"/>
          <w:szCs w:val="48"/>
          <w:lang w:val="en-US" w:eastAsia="zh-CN"/>
        </w:rPr>
        <w:t>河南省信阳市人民检察院</w:t>
      </w:r>
      <w:r>
        <w:rPr>
          <w:rFonts w:hint="eastAsia" w:ascii="黑体" w:hAnsi="黑体" w:eastAsia="黑体" w:cs="黑体"/>
          <w:sz w:val="48"/>
          <w:szCs w:val="48"/>
        </w:rPr>
        <w:t>概况</w:t>
      </w:r>
    </w:p>
    <w:p w14:paraId="1AE9DF1E">
      <w:pPr>
        <w:widowControl/>
        <w:ind w:firstLine="640" w:firstLineChars="200"/>
        <w:jc w:val="left"/>
        <w:outlineLvl w:val="1"/>
        <w:rPr>
          <w:rFonts w:ascii="黑体" w:hAnsi="黑体" w:eastAsia="黑体" w:cs="黑体"/>
          <w:kern w:val="0"/>
          <w:sz w:val="32"/>
          <w:szCs w:val="32"/>
        </w:rPr>
      </w:pPr>
    </w:p>
    <w:p w14:paraId="414965F0">
      <w:pPr>
        <w:widowControl/>
        <w:ind w:firstLine="640" w:firstLineChars="200"/>
        <w:jc w:val="left"/>
        <w:outlineLvl w:val="1"/>
        <w:rPr>
          <w:rFonts w:hint="eastAsia" w:ascii="黑体" w:hAnsi="黑体" w:eastAsia="黑体" w:cs="黑体"/>
          <w:kern w:val="0"/>
          <w:sz w:val="32"/>
          <w:szCs w:val="32"/>
        </w:rPr>
      </w:pPr>
      <w:r>
        <w:rPr>
          <w:rFonts w:hint="eastAsia" w:ascii="黑体" w:hAnsi="黑体" w:eastAsia="黑体" w:cs="黑体"/>
          <w:kern w:val="0"/>
          <w:sz w:val="32"/>
          <w:szCs w:val="32"/>
        </w:rPr>
        <w:t>一、部门</w:t>
      </w:r>
      <w:r>
        <w:rPr>
          <w:rFonts w:hint="eastAsia" w:ascii="黑体" w:hAnsi="黑体" w:eastAsia="黑体" w:cs="黑体"/>
          <w:bCs/>
          <w:sz w:val="32"/>
          <w:szCs w:val="32"/>
        </w:rPr>
        <w:t>职责</w:t>
      </w:r>
    </w:p>
    <w:p w14:paraId="2BA9AB27">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（一）依法向市人民代表大会及其常务委员会提出议案。</w:t>
      </w:r>
    </w:p>
    <w:p w14:paraId="100E91D0">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（二）领导全市县（区）检察院的工作。贯彻落实最高人民检察院和省检察院确定的检察工作方针，部署全市检察工作任务。 </w:t>
      </w:r>
    </w:p>
    <w:p w14:paraId="29939E3A">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（三）依照法律规定对有关刑事案件行使侦查权。</w:t>
      </w:r>
    </w:p>
    <w:p w14:paraId="68F7BBDA">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（四）对重大刑事犯罪案件依法审查批准逮捕、决定逮捕、提起公诉；领导全市县（区）检察院开展对刑事犯罪案件的审查批准逮捕、决定逮捕、提起公诉工作。</w:t>
      </w:r>
    </w:p>
    <w:p w14:paraId="3B299713">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（五）领导全市县（区）检察院依法对刑事诉讼、民事审判和行政诉讼实行法律监督；领导全市县（区）检察院开展公益诉讼工作。</w:t>
      </w:r>
    </w:p>
    <w:p w14:paraId="593BC1E5">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（六）领导全市县（区）检察院依法对刑事案件判决、裁定的执行和监狱、看守所、劳动改造机关的活动是否合法实行监督。</w:t>
      </w:r>
    </w:p>
    <w:p w14:paraId="15866805">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（七）对市中级法院和全市县（区）法院已经发生法律效力，确有错误的判决和裁定，依法提起抗诉。</w:t>
      </w:r>
    </w:p>
    <w:p w14:paraId="2B5DBFBF">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（八）对全市县（区）检察院在行使检察权中作出的决定进行审查，纠正错误决定。</w:t>
      </w:r>
    </w:p>
    <w:p w14:paraId="04B5A00C">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（九）接待、受理群众控告、申诉；办理不服人民检察院终结性处理决定和不服人民法院生效刑事判决、裁定的申诉案件；办理人民检察院负有赔偿义务的刑事赔偿案件；办理司法救助案件。</w:t>
      </w:r>
    </w:p>
    <w:p w14:paraId="19D78B21">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（十）规划和指导全市检察机关的检察技术工作和物证检验、鉴定、审核、信息网络系统建设、联网应用、技术开发和管理工作。</w:t>
      </w:r>
    </w:p>
    <w:p w14:paraId="6FE59351">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（十一）提出检察工作改革意见，经主管部门批准后组织实施；指导全市检察机关的理论研究工作。</w:t>
      </w:r>
    </w:p>
    <w:p w14:paraId="7B69CD27">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（十二）对检察工作中具体应用法律的问题进行研究，向省检察院提出立法及司法解释建议；制定全市有关检察工作的条例、细则和规定。</w:t>
      </w:r>
    </w:p>
    <w:p w14:paraId="44762689">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（十三）负责全市检察机关的队伍建设和思想政治工作；领导全市县（区）检察院依法管理检察官及其他检察人员的工作。</w:t>
      </w:r>
    </w:p>
    <w:p w14:paraId="43FD2F16">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（十四）协同市机构编制管理部门管理全市检察机关的机构设置和人员编制，制定相关人员管理办法。</w:t>
      </w:r>
    </w:p>
    <w:p w14:paraId="56BAA178">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（十五）负责全市检察机关司法警察的管理工作。</w:t>
      </w:r>
    </w:p>
    <w:p w14:paraId="0BF8BB4B">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（十六）组织指导全市检察系统干部教育培训工作，指导全市检察机关的检察宣传工作。</w:t>
      </w:r>
    </w:p>
    <w:p w14:paraId="28FA5EC3">
      <w:pPr>
        <w:adjustRightInd w:val="0"/>
        <w:snapToGrid w:val="0"/>
        <w:spacing w:line="36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（十七）规划和指导全市检察机关的财务装备工作。</w:t>
      </w:r>
    </w:p>
    <w:p w14:paraId="03D00075">
      <w:pPr>
        <w:widowControl/>
        <w:ind w:left="319" w:leftChars="152" w:firstLine="320" w:firstLineChars="100"/>
        <w:jc w:val="left"/>
        <w:outlineLvl w:val="1"/>
        <w:rPr>
          <w:rFonts w:hint="eastAsia" w:ascii="黑体" w:hAnsi="黑体" w:eastAsia="黑体" w:cs="黑体"/>
          <w:kern w:val="0"/>
          <w:sz w:val="32"/>
          <w:szCs w:val="32"/>
        </w:rPr>
      </w:pPr>
      <w:r>
        <w:rPr>
          <w:rFonts w:hint="eastAsia" w:ascii="仿宋_GB2312" w:hAnsi="仿宋_GB2312" w:eastAsia="仿宋_GB2312" w:cs="仿宋_GB2312"/>
          <w:kern w:val="0"/>
          <w:sz w:val="32"/>
          <w:szCs w:val="32"/>
        </w:rPr>
        <w:t>（十八）负责其他应当由市人民检察院承办的事项。</w:t>
      </w:r>
      <w:r>
        <w:rPr>
          <w:rFonts w:hint="eastAsia" w:ascii="楷体_GB2312" w:hAnsi="宋体" w:eastAsia="楷体_GB2312" w:cs="Courier New"/>
          <w:kern w:val="0"/>
          <w:sz w:val="32"/>
          <w:szCs w:val="32"/>
        </w:rPr>
        <w:t>　</w:t>
      </w:r>
      <w:r>
        <w:rPr>
          <w:rFonts w:hint="eastAsia" w:ascii="黑体" w:hAnsi="黑体" w:eastAsia="黑体" w:cs="黑体"/>
          <w:kern w:val="0"/>
          <w:sz w:val="32"/>
          <w:szCs w:val="32"/>
        </w:rPr>
        <w:t>二、机构设置</w:t>
      </w:r>
    </w:p>
    <w:p w14:paraId="78AA3BE7">
      <w:pPr>
        <w:kinsoku w:val="0"/>
        <w:overflowPunct w:val="0"/>
        <w:autoSpaceDE w:val="0"/>
        <w:autoSpaceDN w:val="0"/>
        <w:adjustRightInd w:val="0"/>
        <w:snapToGrid w:val="0"/>
        <w:spacing w:line="360" w:lineRule="auto"/>
        <w:ind w:left="121" w:right="118" w:firstLine="640" w:firstLineChars="200"/>
        <w:jc w:val="left"/>
        <w:rPr>
          <w:rFonts w:hint="eastAsia" w:ascii="仿宋_GB2312" w:hAnsi="Times New Roman" w:eastAsia="仿宋_GB2312" w:cs="仿宋_GB2312"/>
          <w:spacing w:val="-1"/>
          <w:kern w:val="0"/>
          <w:sz w:val="32"/>
          <w:szCs w:val="32"/>
        </w:rPr>
      </w:pPr>
      <w:r>
        <w:rPr>
          <w:rFonts w:hint="eastAsia" w:ascii="仿宋_GB2312" w:hAnsi="仿宋_GB2312" w:eastAsia="仿宋_GB2312" w:cs="仿宋_GB2312"/>
          <w:sz w:val="32"/>
          <w:szCs w:val="32"/>
          <w:lang w:eastAsia="zh-CN"/>
        </w:rPr>
        <w:t>河南省信阳市人民检察院</w:t>
      </w:r>
      <w:r>
        <w:rPr>
          <w:rFonts w:hint="eastAsia" w:ascii="仿宋_GB2312" w:hAnsi="Times New Roman" w:eastAsia="仿宋_GB2312" w:cs="仿宋_GB2312"/>
          <w:spacing w:val="2"/>
          <w:kern w:val="0"/>
          <w:sz w:val="32"/>
          <w:szCs w:val="32"/>
        </w:rPr>
        <w:t>部门</w:t>
      </w:r>
      <w:r>
        <w:rPr>
          <w:rFonts w:hint="eastAsia" w:ascii="仿宋_GB2312" w:eastAsia="仿宋_GB2312" w:cs="仿宋_GB2312"/>
          <w:kern w:val="0"/>
          <w:sz w:val="32"/>
          <w:szCs w:val="32"/>
          <w:lang w:val="en-US" w:eastAsia="zh-CN"/>
        </w:rPr>
        <w:t>决</w:t>
      </w:r>
      <w:r>
        <w:rPr>
          <w:rFonts w:hint="eastAsia" w:ascii="仿宋_GB2312" w:hAnsi="Times New Roman" w:eastAsia="仿宋_GB2312" w:cs="仿宋_GB2312"/>
          <w:kern w:val="0"/>
          <w:sz w:val="32"/>
          <w:szCs w:val="32"/>
        </w:rPr>
        <w:t>算</w:t>
      </w:r>
      <w:r>
        <w:rPr>
          <w:rFonts w:hint="eastAsia" w:ascii="仿宋_GB2312" w:hAnsi="Times New Roman" w:eastAsia="仿宋_GB2312" w:cs="仿宋_GB2312"/>
          <w:spacing w:val="2"/>
          <w:kern w:val="0"/>
          <w:sz w:val="32"/>
          <w:szCs w:val="32"/>
        </w:rPr>
        <w:t>包括</w:t>
      </w:r>
      <w:r>
        <w:rPr>
          <w:rFonts w:hint="eastAsia" w:ascii="仿宋_GB2312" w:hAnsi="Times New Roman" w:eastAsia="仿宋_GB2312" w:cs="仿宋_GB2312"/>
          <w:kern w:val="0"/>
          <w:sz w:val="32"/>
          <w:szCs w:val="32"/>
        </w:rPr>
        <w:t>院</w:t>
      </w:r>
      <w:r>
        <w:rPr>
          <w:rFonts w:hint="eastAsia" w:ascii="仿宋_GB2312" w:hAnsi="Times New Roman" w:eastAsia="仿宋_GB2312" w:cs="仿宋_GB2312"/>
          <w:spacing w:val="2"/>
          <w:kern w:val="0"/>
          <w:sz w:val="32"/>
          <w:szCs w:val="32"/>
        </w:rPr>
        <w:t>机关本级</w:t>
      </w:r>
      <w:r>
        <w:rPr>
          <w:rFonts w:hint="eastAsia" w:ascii="仿宋_GB2312" w:eastAsia="仿宋_GB2312" w:cs="仿宋_GB2312"/>
          <w:spacing w:val="-1"/>
          <w:kern w:val="0"/>
          <w:sz w:val="32"/>
          <w:szCs w:val="32"/>
          <w:lang w:val="en-US" w:eastAsia="zh-CN"/>
        </w:rPr>
        <w:t>解决</w:t>
      </w:r>
      <w:r>
        <w:rPr>
          <w:rFonts w:hint="eastAsia" w:ascii="仿宋_GB2312" w:hAnsi="Times New Roman" w:eastAsia="仿宋_GB2312" w:cs="仿宋_GB2312"/>
          <w:spacing w:val="-1"/>
          <w:kern w:val="0"/>
          <w:sz w:val="32"/>
          <w:szCs w:val="32"/>
        </w:rPr>
        <w:t>算</w:t>
      </w:r>
      <w:r>
        <w:rPr>
          <w:rFonts w:hint="eastAsia" w:ascii="仿宋_GB2312" w:hAnsi="Times New Roman" w:eastAsia="仿宋_GB2312" w:cs="仿宋_GB2312"/>
          <w:spacing w:val="2"/>
          <w:kern w:val="0"/>
          <w:sz w:val="32"/>
          <w:szCs w:val="32"/>
        </w:rPr>
        <w:t>和院属</w:t>
      </w:r>
      <w:r>
        <w:rPr>
          <w:rFonts w:hint="eastAsia" w:ascii="仿宋_GB2312" w:hAnsi="Times New Roman" w:eastAsia="仿宋_GB2312" w:cs="仿宋_GB2312"/>
          <w:spacing w:val="-1"/>
          <w:kern w:val="0"/>
          <w:sz w:val="32"/>
          <w:szCs w:val="32"/>
        </w:rPr>
        <w:t>单位</w:t>
      </w:r>
      <w:r>
        <w:rPr>
          <w:rFonts w:hint="eastAsia" w:ascii="仿宋_GB2312" w:eastAsia="仿宋_GB2312" w:cs="仿宋_GB2312"/>
          <w:spacing w:val="-1"/>
          <w:kern w:val="0"/>
          <w:sz w:val="32"/>
          <w:szCs w:val="32"/>
          <w:lang w:val="en-US" w:eastAsia="zh-CN"/>
        </w:rPr>
        <w:t>决</w:t>
      </w:r>
      <w:r>
        <w:rPr>
          <w:rFonts w:hint="eastAsia" w:ascii="仿宋_GB2312" w:hAnsi="Times New Roman" w:eastAsia="仿宋_GB2312" w:cs="仿宋_GB2312"/>
          <w:spacing w:val="-1"/>
          <w:kern w:val="0"/>
          <w:sz w:val="32"/>
          <w:szCs w:val="32"/>
        </w:rPr>
        <w:t>算。</w:t>
      </w:r>
    </w:p>
    <w:p w14:paraId="5B27F96B">
      <w:pPr>
        <w:kinsoku w:val="0"/>
        <w:overflowPunct w:val="0"/>
        <w:autoSpaceDE w:val="0"/>
        <w:autoSpaceDN w:val="0"/>
        <w:adjustRightInd w:val="0"/>
        <w:snapToGrid w:val="0"/>
        <w:spacing w:line="360" w:lineRule="auto"/>
        <w:ind w:right="118" w:firstLine="636" w:firstLineChars="200"/>
        <w:jc w:val="left"/>
        <w:rPr>
          <w:rFonts w:ascii="仿宋_GB2312" w:hAnsi="Times New Roman" w:eastAsia="仿宋_GB2312" w:cs="仿宋_GB2312"/>
          <w:spacing w:val="-1"/>
          <w:kern w:val="0"/>
          <w:sz w:val="32"/>
          <w:szCs w:val="32"/>
        </w:rPr>
      </w:pPr>
      <w:r>
        <w:rPr>
          <w:rFonts w:hint="eastAsia" w:ascii="仿宋_GB2312" w:hAnsi="Times New Roman" w:eastAsia="仿宋_GB2312" w:cs="仿宋_GB2312"/>
          <w:spacing w:val="-1"/>
          <w:kern w:val="0"/>
          <w:sz w:val="32"/>
          <w:szCs w:val="32"/>
        </w:rPr>
        <w:t>院机关本级</w:t>
      </w:r>
      <w:r>
        <w:rPr>
          <w:rFonts w:hint="eastAsia" w:ascii="仿宋_GB2312" w:eastAsia="仿宋_GB2312" w:cs="仿宋_GB2312"/>
          <w:spacing w:val="-1"/>
          <w:kern w:val="0"/>
          <w:sz w:val="32"/>
          <w:szCs w:val="32"/>
          <w:lang w:val="en-US" w:eastAsia="zh-CN"/>
        </w:rPr>
        <w:t>决</w:t>
      </w:r>
      <w:r>
        <w:rPr>
          <w:rFonts w:hint="eastAsia" w:ascii="仿宋_GB2312" w:hAnsi="Times New Roman" w:eastAsia="仿宋_GB2312" w:cs="仿宋_GB2312"/>
          <w:spacing w:val="-1"/>
          <w:kern w:val="0"/>
          <w:sz w:val="32"/>
          <w:szCs w:val="32"/>
        </w:rPr>
        <w:t>算包括</w:t>
      </w:r>
      <w:r>
        <w:rPr>
          <w:rFonts w:ascii="仿宋_GB2312" w:hAnsi="Times New Roman" w:eastAsia="仿宋_GB2312" w:cs="仿宋_GB2312"/>
          <w:spacing w:val="-1"/>
          <w:kern w:val="0"/>
          <w:sz w:val="32"/>
          <w:szCs w:val="32"/>
        </w:rPr>
        <w:t>：</w:t>
      </w:r>
      <w:r>
        <w:rPr>
          <w:rFonts w:hint="eastAsia" w:ascii="仿宋" w:eastAsia="仿宋"/>
          <w:sz w:val="32"/>
          <w:szCs w:val="32"/>
        </w:rPr>
        <w:t>办公室（人民监督员办公室</w:t>
      </w:r>
      <w:r>
        <w:rPr>
          <w:rFonts w:hint="eastAsia" w:ascii="仿宋" w:eastAsia="仿宋"/>
          <w:spacing w:val="-161"/>
          <w:sz w:val="32"/>
          <w:szCs w:val="32"/>
        </w:rPr>
        <w:t>）</w:t>
      </w:r>
      <w:r>
        <w:rPr>
          <w:rFonts w:hint="eastAsia" w:ascii="仿宋" w:eastAsia="仿宋"/>
          <w:sz w:val="32"/>
          <w:szCs w:val="32"/>
        </w:rPr>
        <w:t>、政治部干部人事</w:t>
      </w:r>
      <w:r>
        <w:rPr>
          <w:rFonts w:hint="eastAsia" w:ascii="仿宋" w:eastAsia="仿宋"/>
          <w:spacing w:val="-4"/>
          <w:sz w:val="32"/>
          <w:szCs w:val="32"/>
        </w:rPr>
        <w:t>处、政治部宣传教育处、政治部组织处、第一检察部、第二检察部、第三检察部、第四检察部、第五检察部、第六检察</w:t>
      </w:r>
      <w:r>
        <w:rPr>
          <w:rFonts w:hint="eastAsia" w:ascii="仿宋" w:eastAsia="仿宋"/>
          <w:spacing w:val="-20"/>
          <w:sz w:val="32"/>
          <w:szCs w:val="32"/>
        </w:rPr>
        <w:t>部、第七检察部、第八检察部、第九检察部、第十检察部</w:t>
      </w:r>
      <w:r>
        <w:rPr>
          <w:rFonts w:hint="eastAsia" w:ascii="仿宋" w:eastAsia="仿宋"/>
          <w:sz w:val="32"/>
          <w:szCs w:val="32"/>
        </w:rPr>
        <w:t>（国家赔偿和司法救助工作办公室</w:t>
      </w:r>
      <w:r>
        <w:rPr>
          <w:rFonts w:hint="eastAsia" w:ascii="仿宋" w:eastAsia="仿宋"/>
          <w:spacing w:val="-159"/>
          <w:sz w:val="32"/>
          <w:szCs w:val="32"/>
        </w:rPr>
        <w:t>）</w:t>
      </w:r>
      <w:r>
        <w:rPr>
          <w:rFonts w:hint="eastAsia" w:ascii="仿宋" w:eastAsia="仿宋"/>
          <w:sz w:val="32"/>
          <w:szCs w:val="32"/>
        </w:rPr>
        <w:t>、法律政策研究室、案件管理办公室、司法警察支队、检务督察处、计划财务装备处、</w:t>
      </w:r>
      <w:r>
        <w:rPr>
          <w:rFonts w:hint="eastAsia" w:ascii="仿宋" w:eastAsia="仿宋"/>
          <w:spacing w:val="-3"/>
          <w:sz w:val="32"/>
          <w:szCs w:val="32"/>
        </w:rPr>
        <w:t>检察技术信息处、机关党委、离退休干部处；派驻</w:t>
      </w:r>
      <w:r>
        <w:rPr>
          <w:rFonts w:hint="eastAsia" w:ascii="仿宋" w:eastAsia="仿宋"/>
          <w:sz w:val="32"/>
          <w:szCs w:val="32"/>
        </w:rPr>
        <w:t>（出</w:t>
      </w:r>
      <w:r>
        <w:rPr>
          <w:rFonts w:hint="eastAsia" w:ascii="仿宋" w:eastAsia="仿宋"/>
          <w:spacing w:val="-3"/>
          <w:sz w:val="32"/>
          <w:szCs w:val="32"/>
        </w:rPr>
        <w:t>）</w:t>
      </w:r>
      <w:r>
        <w:rPr>
          <w:rFonts w:hint="eastAsia" w:ascii="仿宋" w:eastAsia="仿宋"/>
          <w:sz w:val="32"/>
          <w:szCs w:val="32"/>
        </w:rPr>
        <w:t>机</w:t>
      </w:r>
      <w:r>
        <w:rPr>
          <w:rFonts w:hint="eastAsia" w:ascii="仿宋" w:eastAsia="仿宋"/>
          <w:spacing w:val="-42"/>
          <w:sz w:val="32"/>
          <w:szCs w:val="32"/>
        </w:rPr>
        <w:t xml:space="preserve">构 </w:t>
      </w:r>
      <w:r>
        <w:rPr>
          <w:rFonts w:hint="eastAsia" w:ascii="仿宋" w:eastAsia="仿宋"/>
          <w:sz w:val="32"/>
          <w:szCs w:val="32"/>
        </w:rPr>
        <w:t>4</w:t>
      </w:r>
      <w:r>
        <w:rPr>
          <w:rFonts w:hint="eastAsia" w:ascii="仿宋" w:eastAsia="仿宋"/>
          <w:spacing w:val="-11"/>
          <w:sz w:val="32"/>
          <w:szCs w:val="32"/>
        </w:rPr>
        <w:t xml:space="preserve"> 个：派出机构检察室、派驻信阳监狱检察室、派驻信阳</w:t>
      </w:r>
      <w:r>
        <w:rPr>
          <w:rFonts w:hint="eastAsia" w:ascii="仿宋" w:eastAsia="仿宋"/>
          <w:spacing w:val="-9"/>
          <w:sz w:val="32"/>
          <w:szCs w:val="32"/>
        </w:rPr>
        <w:t>市监狱检察室、派驻信阳市看守所检察室</w:t>
      </w:r>
      <w:r>
        <w:rPr>
          <w:rFonts w:ascii="仿宋_GB2312" w:hAnsi="Times New Roman" w:eastAsia="仿宋_GB2312" w:cs="仿宋_GB2312"/>
          <w:spacing w:val="-1"/>
          <w:kern w:val="0"/>
          <w:sz w:val="32"/>
          <w:szCs w:val="32"/>
        </w:rPr>
        <w:t>的</w:t>
      </w:r>
      <w:r>
        <w:rPr>
          <w:rFonts w:hint="eastAsia" w:ascii="仿宋_GB2312" w:eastAsia="仿宋_GB2312" w:cs="仿宋_GB2312"/>
          <w:spacing w:val="-1"/>
          <w:kern w:val="0"/>
          <w:sz w:val="32"/>
          <w:szCs w:val="32"/>
          <w:lang w:val="en-US" w:eastAsia="zh-CN"/>
        </w:rPr>
        <w:t>决</w:t>
      </w:r>
      <w:r>
        <w:rPr>
          <w:rFonts w:ascii="仿宋_GB2312" w:hAnsi="Times New Roman" w:eastAsia="仿宋_GB2312" w:cs="仿宋_GB2312"/>
          <w:spacing w:val="-1"/>
          <w:kern w:val="0"/>
          <w:sz w:val="32"/>
          <w:szCs w:val="32"/>
        </w:rPr>
        <w:t>算。</w:t>
      </w:r>
    </w:p>
    <w:p w14:paraId="7189BEBF">
      <w:pPr>
        <w:kinsoku w:val="0"/>
        <w:overflowPunct w:val="0"/>
        <w:autoSpaceDE w:val="0"/>
        <w:autoSpaceDN w:val="0"/>
        <w:adjustRightInd w:val="0"/>
        <w:snapToGrid w:val="0"/>
        <w:spacing w:line="360" w:lineRule="auto"/>
        <w:ind w:left="121" w:right="118" w:firstLine="648" w:firstLineChars="200"/>
        <w:jc w:val="left"/>
        <w:rPr>
          <w:rFonts w:hint="eastAsia" w:ascii="仿宋_GB2312" w:hAnsi="Times New Roman" w:eastAsia="仿宋" w:cs="仿宋_GB2312"/>
          <w:spacing w:val="-1"/>
          <w:kern w:val="0"/>
          <w:sz w:val="32"/>
          <w:szCs w:val="32"/>
          <w:lang w:eastAsia="zh-CN"/>
        </w:rPr>
      </w:pPr>
      <w:r>
        <w:rPr>
          <w:rFonts w:hint="eastAsia" w:ascii="仿宋_GB2312" w:hAnsi="Times New Roman" w:eastAsia="仿宋_GB2312" w:cs="仿宋_GB2312"/>
          <w:spacing w:val="2"/>
          <w:kern w:val="0"/>
          <w:sz w:val="32"/>
          <w:szCs w:val="32"/>
        </w:rPr>
        <w:t>院属单位包括</w:t>
      </w:r>
      <w:r>
        <w:rPr>
          <w:rFonts w:ascii="仿宋_GB2312" w:hAnsi="Times New Roman" w:eastAsia="仿宋_GB2312" w:cs="仿宋_GB2312"/>
          <w:spacing w:val="2"/>
          <w:kern w:val="0"/>
          <w:sz w:val="32"/>
          <w:szCs w:val="32"/>
        </w:rPr>
        <w:t>：</w:t>
      </w:r>
      <w:r>
        <w:rPr>
          <w:rFonts w:hint="eastAsia" w:ascii="仿宋" w:eastAsia="仿宋"/>
          <w:spacing w:val="-23"/>
          <w:sz w:val="32"/>
          <w:szCs w:val="32"/>
        </w:rPr>
        <w:t>机关后勤服务中心、河南检察职业学院大别山</w:t>
      </w:r>
      <w:r>
        <w:rPr>
          <w:rFonts w:hint="eastAsia" w:ascii="仿宋" w:eastAsia="仿宋"/>
          <w:sz w:val="32"/>
          <w:szCs w:val="32"/>
        </w:rPr>
        <w:t>（信阳）分院、大别山人民检察博物馆</w:t>
      </w:r>
      <w:r>
        <w:rPr>
          <w:spacing w:val="-9"/>
        </w:rPr>
        <w:t>。</w:t>
      </w:r>
    </w:p>
    <w:p w14:paraId="2943F7E3">
      <w:pPr>
        <w:widowControl/>
        <w:ind w:firstLine="640" w:firstLineChars="200"/>
        <w:jc w:val="left"/>
        <w:rPr>
          <w:rFonts w:hint="eastAsia" w:ascii="仿宋_GB2312" w:hAnsi="仿宋_GB2312" w:eastAsia="仿宋_GB2312" w:cs="仿宋_GB2312"/>
          <w:spacing w:val="-9"/>
          <w:sz w:val="32"/>
          <w:szCs w:val="32"/>
        </w:rPr>
      </w:pPr>
      <w:r>
        <w:rPr>
          <w:rFonts w:hint="eastAsia" w:ascii="仿宋_GB2312" w:hAnsi="仿宋_GB2312" w:eastAsia="仿宋_GB2312" w:cs="仿宋_GB2312"/>
          <w:sz w:val="32"/>
          <w:szCs w:val="32"/>
        </w:rPr>
        <w:t>河南省信阳市人民检察院为省以下法院检察院财物</w:t>
      </w:r>
      <w:r>
        <w:rPr>
          <w:rFonts w:hint="eastAsia" w:ascii="仿宋_GB2312" w:hAnsi="仿宋_GB2312" w:eastAsia="仿宋_GB2312" w:cs="仿宋_GB2312"/>
          <w:spacing w:val="-12"/>
          <w:w w:val="99"/>
          <w:sz w:val="32"/>
          <w:szCs w:val="32"/>
        </w:rPr>
        <w:t>省级统一管理单位，</w:t>
      </w:r>
      <w:r>
        <w:rPr>
          <w:rFonts w:hint="eastAsia" w:ascii="仿宋_GB2312" w:hAnsi="仿宋_GB2312" w:eastAsia="仿宋_GB2312" w:cs="仿宋_GB2312"/>
          <w:spacing w:val="1"/>
          <w:w w:val="99"/>
          <w:sz w:val="32"/>
          <w:szCs w:val="32"/>
        </w:rPr>
        <w:t>2</w:t>
      </w:r>
      <w:r>
        <w:rPr>
          <w:rFonts w:hint="eastAsia" w:ascii="仿宋_GB2312" w:hAnsi="仿宋_GB2312" w:eastAsia="仿宋_GB2312" w:cs="仿宋_GB2312"/>
          <w:spacing w:val="-2"/>
          <w:w w:val="99"/>
          <w:sz w:val="32"/>
          <w:szCs w:val="32"/>
        </w:rPr>
        <w:t>0</w:t>
      </w:r>
      <w:r>
        <w:rPr>
          <w:rFonts w:hint="eastAsia" w:ascii="仿宋_GB2312" w:hAnsi="仿宋_GB2312" w:eastAsia="仿宋_GB2312" w:cs="仿宋_GB2312"/>
          <w:spacing w:val="1"/>
          <w:w w:val="99"/>
          <w:sz w:val="32"/>
          <w:szCs w:val="32"/>
        </w:rPr>
        <w:t>2</w:t>
      </w:r>
      <w:r>
        <w:rPr>
          <w:rFonts w:hint="eastAsia" w:ascii="仿宋_GB2312" w:hAnsi="仿宋_GB2312" w:eastAsia="仿宋_GB2312" w:cs="仿宋_GB2312"/>
          <w:spacing w:val="-2"/>
          <w:w w:val="99"/>
          <w:sz w:val="32"/>
          <w:szCs w:val="32"/>
          <w:lang w:val="en-US" w:eastAsia="zh-CN"/>
        </w:rPr>
        <w:t>5</w:t>
      </w:r>
      <w:r>
        <w:rPr>
          <w:rFonts w:hint="eastAsia" w:ascii="仿宋_GB2312" w:hAnsi="仿宋_GB2312" w:eastAsia="仿宋_GB2312" w:cs="仿宋_GB2312"/>
          <w:w w:val="99"/>
          <w:sz w:val="32"/>
          <w:szCs w:val="32"/>
        </w:rPr>
        <w:t>年作为省级一级预算单位进行</w:t>
      </w:r>
      <w:r>
        <w:rPr>
          <w:rFonts w:hint="eastAsia" w:ascii="仿宋_GB2312" w:hAnsi="仿宋_GB2312" w:eastAsia="仿宋_GB2312" w:cs="仿宋_GB2312"/>
          <w:spacing w:val="-12"/>
          <w:sz w:val="32"/>
          <w:szCs w:val="32"/>
        </w:rPr>
        <w:t>管理，院</w:t>
      </w:r>
      <w:r>
        <w:rPr>
          <w:rFonts w:hint="eastAsia" w:ascii="仿宋_GB2312" w:hAnsi="仿宋_GB2312" w:eastAsia="仿宋_GB2312" w:cs="仿宋_GB2312"/>
          <w:spacing w:val="-9"/>
          <w:sz w:val="32"/>
          <w:szCs w:val="32"/>
        </w:rPr>
        <w:t>所属单位</w:t>
      </w:r>
      <w:r>
        <w:rPr>
          <w:rFonts w:hint="eastAsia" w:ascii="仿宋_GB2312" w:hAnsi="仿宋_GB2312" w:eastAsia="仿宋_GB2312" w:cs="仿宋_GB2312"/>
          <w:spacing w:val="-9"/>
          <w:sz w:val="32"/>
          <w:szCs w:val="32"/>
          <w:lang w:val="en-US" w:eastAsia="zh-CN"/>
        </w:rPr>
        <w:t>决</w:t>
      </w:r>
      <w:r>
        <w:rPr>
          <w:rFonts w:hint="eastAsia" w:ascii="仿宋_GB2312" w:hAnsi="仿宋_GB2312" w:eastAsia="仿宋_GB2312" w:cs="仿宋_GB2312"/>
          <w:spacing w:val="-9"/>
          <w:sz w:val="32"/>
          <w:szCs w:val="32"/>
        </w:rPr>
        <w:t>算统一编入院机关，本次公开</w:t>
      </w:r>
      <w:r>
        <w:rPr>
          <w:rFonts w:hint="eastAsia" w:ascii="仿宋_GB2312" w:hAnsi="仿宋_GB2312" w:eastAsia="仿宋_GB2312" w:cs="仿宋_GB2312"/>
          <w:spacing w:val="-9"/>
          <w:sz w:val="32"/>
          <w:szCs w:val="32"/>
          <w:lang w:val="en-US" w:eastAsia="zh-CN"/>
        </w:rPr>
        <w:t>决</w:t>
      </w:r>
      <w:r>
        <w:rPr>
          <w:rFonts w:hint="eastAsia" w:ascii="仿宋_GB2312" w:hAnsi="仿宋_GB2312" w:eastAsia="仿宋_GB2312" w:cs="仿宋_GB2312"/>
          <w:spacing w:val="-9"/>
          <w:sz w:val="32"/>
          <w:szCs w:val="32"/>
        </w:rPr>
        <w:t>算数据既包括院机关也包括所属单位，</w:t>
      </w:r>
      <w:r>
        <w:rPr>
          <w:rFonts w:hint="eastAsia" w:ascii="仿宋_GB2312" w:hAnsi="仿宋_GB2312" w:eastAsia="仿宋_GB2312" w:cs="仿宋_GB2312"/>
          <w:spacing w:val="-9"/>
          <w:sz w:val="32"/>
          <w:szCs w:val="32"/>
          <w:lang w:val="en-US" w:eastAsia="zh-CN"/>
        </w:rPr>
        <w:t>未作区分</w:t>
      </w:r>
      <w:r>
        <w:rPr>
          <w:rFonts w:hint="eastAsia" w:ascii="仿宋_GB2312" w:hAnsi="仿宋_GB2312" w:eastAsia="仿宋_GB2312" w:cs="仿宋_GB2312"/>
          <w:spacing w:val="-9"/>
          <w:sz w:val="32"/>
          <w:szCs w:val="32"/>
        </w:rPr>
        <w:t>。</w:t>
      </w:r>
    </w:p>
    <w:p w14:paraId="2CB5D517">
      <w:pPr>
        <w:widowControl/>
        <w:jc w:val="left"/>
        <w:rPr>
          <w:rFonts w:hint="eastAsia" w:ascii="黑体" w:hAnsi="宋体" w:eastAsia="黑体" w:cs="宋体"/>
          <w:kern w:val="0"/>
          <w:sz w:val="28"/>
          <w:szCs w:val="28"/>
        </w:rPr>
      </w:pPr>
      <w:r>
        <w:rPr>
          <w:rFonts w:ascii="黑体" w:hAnsi="Times New Roman" w:eastAsia="黑体" w:cs="黑体"/>
          <w:sz w:val="32"/>
          <w:szCs w:val="32"/>
        </w:rPr>
        <w:br w:type="page"/>
      </w:r>
    </w:p>
    <w:p w14:paraId="357CBBA9">
      <w:pPr>
        <w:widowControl/>
        <w:jc w:val="left"/>
        <w:rPr>
          <w:rFonts w:hint="eastAsia" w:ascii="黑体" w:hAnsi="宋体" w:eastAsia="黑体" w:cs="宋体"/>
          <w:kern w:val="0"/>
          <w:sz w:val="28"/>
          <w:szCs w:val="28"/>
        </w:rPr>
      </w:pPr>
    </w:p>
    <w:p w14:paraId="5C2FA474">
      <w:pPr>
        <w:widowControl/>
        <w:jc w:val="left"/>
        <w:rPr>
          <w:rFonts w:hint="eastAsia" w:ascii="黑体" w:hAnsi="宋体" w:eastAsia="黑体" w:cs="宋体"/>
          <w:kern w:val="0"/>
          <w:sz w:val="28"/>
          <w:szCs w:val="28"/>
        </w:rPr>
      </w:pPr>
    </w:p>
    <w:p w14:paraId="326B1D11">
      <w:pPr>
        <w:widowControl/>
        <w:jc w:val="left"/>
        <w:rPr>
          <w:rFonts w:hint="eastAsia" w:ascii="黑体" w:hAnsi="宋体" w:eastAsia="黑体" w:cs="宋体"/>
          <w:kern w:val="0"/>
          <w:sz w:val="28"/>
          <w:szCs w:val="28"/>
        </w:rPr>
      </w:pPr>
    </w:p>
    <w:p w14:paraId="5135E80B">
      <w:pPr>
        <w:widowControl/>
        <w:jc w:val="left"/>
        <w:rPr>
          <w:rFonts w:hint="eastAsia" w:ascii="黑体" w:hAnsi="宋体" w:eastAsia="黑体" w:cs="宋体"/>
          <w:kern w:val="0"/>
          <w:sz w:val="28"/>
          <w:szCs w:val="28"/>
        </w:rPr>
      </w:pPr>
    </w:p>
    <w:p w14:paraId="109E0AEE">
      <w:pPr>
        <w:widowControl/>
        <w:jc w:val="left"/>
        <w:rPr>
          <w:rFonts w:hint="eastAsia" w:ascii="黑体" w:hAnsi="宋体" w:eastAsia="黑体" w:cs="宋体"/>
          <w:kern w:val="0"/>
          <w:sz w:val="28"/>
          <w:szCs w:val="28"/>
        </w:rPr>
      </w:pPr>
    </w:p>
    <w:p w14:paraId="4AEA216F">
      <w:pPr>
        <w:widowControl/>
        <w:jc w:val="left"/>
        <w:rPr>
          <w:rFonts w:hint="eastAsia" w:ascii="黑体" w:hAnsi="宋体" w:eastAsia="黑体" w:cs="宋体"/>
          <w:kern w:val="0"/>
          <w:sz w:val="28"/>
          <w:szCs w:val="28"/>
        </w:rPr>
      </w:pPr>
    </w:p>
    <w:p w14:paraId="1C6167F7">
      <w:pPr>
        <w:jc w:val="center"/>
        <w:outlineLvl w:val="0"/>
        <w:rPr>
          <w:rFonts w:hint="eastAsia" w:ascii="黑体" w:hAnsi="黑体" w:eastAsia="黑体" w:cs="黑体"/>
          <w:sz w:val="48"/>
          <w:szCs w:val="48"/>
        </w:rPr>
      </w:pPr>
      <w:r>
        <w:rPr>
          <w:rFonts w:hint="eastAsia" w:ascii="黑体" w:hAnsi="黑体" w:eastAsia="黑体" w:cs="黑体"/>
          <w:sz w:val="48"/>
          <w:szCs w:val="48"/>
        </w:rPr>
        <w:t>第二部分  2025年度部门决算表</w:t>
      </w:r>
    </w:p>
    <w:p w14:paraId="6D0A27E2">
      <w:pPr>
        <w:widowControl/>
        <w:jc w:val="left"/>
        <w:rPr>
          <w:rFonts w:hint="eastAsia" w:ascii="黑体" w:hAnsi="宋体" w:eastAsia="黑体" w:cs="宋体"/>
          <w:kern w:val="0"/>
          <w:sz w:val="28"/>
          <w:szCs w:val="28"/>
        </w:rPr>
      </w:pPr>
    </w:p>
    <w:p w14:paraId="4ADC1498">
      <w:pPr>
        <w:widowControl/>
        <w:jc w:val="left"/>
        <w:rPr>
          <w:rFonts w:hint="eastAsia" w:ascii="黑体" w:hAnsi="宋体" w:eastAsia="黑体" w:cs="宋体"/>
          <w:kern w:val="0"/>
          <w:sz w:val="28"/>
          <w:szCs w:val="28"/>
        </w:rPr>
        <w:sectPr>
          <w:footerReference r:id="rId3" w:type="default"/>
          <w:footerReference r:id="rId4" w:type="even"/>
          <w:pgSz w:w="11906" w:h="16838"/>
          <w:pgMar w:top="1440" w:right="1800" w:bottom="1440" w:left="1800" w:header="720" w:footer="720" w:gutter="0"/>
          <w:pgNumType w:fmt="numberInDash"/>
          <w:cols w:space="720" w:num="1"/>
          <w:docGrid w:type="lines" w:linePitch="312" w:charSpace="0"/>
        </w:sectPr>
      </w:pPr>
    </w:p>
    <w:tbl>
      <w:tblPr>
        <w:tblStyle w:val="5"/>
        <w:tblW w:w="0" w:type="auto"/>
        <w:tblInd w:w="0" w:type="dxa"/>
        <w:tblLayout w:type="fixed"/>
        <w:tblCellMar>
          <w:top w:w="0" w:type="dxa"/>
          <w:left w:w="0" w:type="dxa"/>
          <w:bottom w:w="0" w:type="dxa"/>
          <w:right w:w="0" w:type="dxa"/>
        </w:tblCellMar>
      </w:tblPr>
      <w:tblGrid>
        <w:gridCol w:w="4279"/>
        <w:gridCol w:w="825"/>
        <w:gridCol w:w="1764"/>
        <w:gridCol w:w="4671"/>
        <w:gridCol w:w="750"/>
        <w:gridCol w:w="1699"/>
      </w:tblGrid>
      <w:tr w14:paraId="493066C1">
        <w:tblPrEx>
          <w:tblCellMar>
            <w:top w:w="0" w:type="dxa"/>
            <w:left w:w="0" w:type="dxa"/>
            <w:bottom w:w="0" w:type="dxa"/>
            <w:right w:w="0" w:type="dxa"/>
          </w:tblCellMar>
        </w:tblPrEx>
        <w:trPr>
          <w:trHeight w:val="360" w:hRule="atLeast"/>
        </w:trPr>
        <w:tc>
          <w:tcPr>
            <w:tcW w:w="13988" w:type="dxa"/>
            <w:gridSpan w:val="6"/>
            <w:tcBorders>
              <w:top w:val="nil"/>
              <w:left w:val="nil"/>
              <w:bottom w:val="nil"/>
              <w:right w:val="nil"/>
            </w:tcBorders>
            <w:shd w:val="clear" w:color="auto" w:fill="auto"/>
            <w:noWrap/>
            <w:tcMar>
              <w:top w:w="15" w:type="dxa"/>
              <w:left w:w="15" w:type="dxa"/>
              <w:right w:w="15" w:type="dxa"/>
            </w:tcMar>
            <w:vAlign w:val="center"/>
          </w:tcPr>
          <w:p w14:paraId="713C27A6">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收入支出决算总表</w:t>
            </w:r>
          </w:p>
        </w:tc>
      </w:tr>
      <w:tr w14:paraId="776E7819">
        <w:tblPrEx>
          <w:tblCellMar>
            <w:top w:w="0" w:type="dxa"/>
            <w:left w:w="0" w:type="dxa"/>
            <w:bottom w:w="0" w:type="dxa"/>
            <w:right w:w="0" w:type="dxa"/>
          </w:tblCellMar>
        </w:tblPrEx>
        <w:trPr>
          <w:trHeight w:val="199" w:hRule="atLeast"/>
        </w:trPr>
        <w:tc>
          <w:tcPr>
            <w:tcW w:w="4279" w:type="dxa"/>
            <w:tcBorders>
              <w:top w:val="nil"/>
              <w:left w:val="nil"/>
              <w:bottom w:val="nil"/>
              <w:right w:val="nil"/>
            </w:tcBorders>
            <w:shd w:val="clear" w:color="auto" w:fill="FFFFFF"/>
            <w:noWrap/>
            <w:tcMar>
              <w:top w:w="15" w:type="dxa"/>
              <w:left w:w="15" w:type="dxa"/>
              <w:right w:w="15" w:type="dxa"/>
            </w:tcMar>
            <w:vAlign w:val="center"/>
          </w:tcPr>
          <w:p w14:paraId="3FE6BA39">
            <w:pPr>
              <w:jc w:val="right"/>
              <w:rPr>
                <w:rFonts w:hint="eastAsia" w:ascii="宋体" w:hAnsi="宋体" w:cs="宋体"/>
                <w:color w:val="000000"/>
                <w:sz w:val="20"/>
                <w:szCs w:val="20"/>
              </w:rPr>
            </w:pPr>
          </w:p>
        </w:tc>
        <w:tc>
          <w:tcPr>
            <w:tcW w:w="825" w:type="dxa"/>
            <w:tcBorders>
              <w:top w:val="nil"/>
              <w:left w:val="nil"/>
              <w:bottom w:val="nil"/>
              <w:right w:val="nil"/>
            </w:tcBorders>
            <w:shd w:val="clear" w:color="auto" w:fill="FFFFFF"/>
            <w:noWrap/>
            <w:tcMar>
              <w:top w:w="15" w:type="dxa"/>
              <w:left w:w="15" w:type="dxa"/>
              <w:right w:w="15" w:type="dxa"/>
            </w:tcMar>
            <w:vAlign w:val="center"/>
          </w:tcPr>
          <w:p w14:paraId="0ED7EA66">
            <w:pPr>
              <w:jc w:val="right"/>
              <w:rPr>
                <w:rFonts w:hint="eastAsia" w:ascii="宋体" w:hAnsi="宋体" w:cs="宋体"/>
                <w:color w:val="000000"/>
                <w:sz w:val="20"/>
                <w:szCs w:val="20"/>
              </w:rPr>
            </w:pPr>
          </w:p>
        </w:tc>
        <w:tc>
          <w:tcPr>
            <w:tcW w:w="1764" w:type="dxa"/>
            <w:tcBorders>
              <w:top w:val="nil"/>
              <w:left w:val="nil"/>
              <w:bottom w:val="nil"/>
              <w:right w:val="nil"/>
            </w:tcBorders>
            <w:shd w:val="clear" w:color="auto" w:fill="FFFFFF"/>
            <w:noWrap/>
            <w:tcMar>
              <w:top w:w="15" w:type="dxa"/>
              <w:left w:w="15" w:type="dxa"/>
              <w:right w:w="15" w:type="dxa"/>
            </w:tcMar>
            <w:vAlign w:val="center"/>
          </w:tcPr>
          <w:p w14:paraId="4856CD74">
            <w:pPr>
              <w:jc w:val="right"/>
              <w:rPr>
                <w:rFonts w:hint="eastAsia" w:ascii="宋体" w:hAnsi="宋体" w:cs="宋体"/>
                <w:color w:val="000000"/>
                <w:sz w:val="20"/>
                <w:szCs w:val="20"/>
              </w:rPr>
            </w:pPr>
          </w:p>
        </w:tc>
        <w:tc>
          <w:tcPr>
            <w:tcW w:w="4671" w:type="dxa"/>
            <w:tcBorders>
              <w:top w:val="nil"/>
              <w:left w:val="nil"/>
              <w:bottom w:val="nil"/>
              <w:right w:val="nil"/>
            </w:tcBorders>
            <w:shd w:val="clear" w:color="auto" w:fill="FFFFFF"/>
            <w:noWrap/>
            <w:tcMar>
              <w:top w:w="15" w:type="dxa"/>
              <w:left w:w="15" w:type="dxa"/>
              <w:right w:w="15" w:type="dxa"/>
            </w:tcMar>
            <w:vAlign w:val="center"/>
          </w:tcPr>
          <w:p w14:paraId="10482E84">
            <w:pPr>
              <w:jc w:val="right"/>
              <w:rPr>
                <w:rFonts w:hint="eastAsia" w:ascii="宋体" w:hAnsi="宋体" w:cs="宋体"/>
                <w:color w:val="000000"/>
                <w:sz w:val="20"/>
                <w:szCs w:val="20"/>
              </w:rPr>
            </w:pPr>
          </w:p>
        </w:tc>
        <w:tc>
          <w:tcPr>
            <w:tcW w:w="750" w:type="dxa"/>
            <w:tcBorders>
              <w:top w:val="nil"/>
              <w:left w:val="nil"/>
              <w:bottom w:val="nil"/>
              <w:right w:val="nil"/>
            </w:tcBorders>
            <w:shd w:val="clear" w:color="auto" w:fill="FFFFFF"/>
            <w:noWrap/>
            <w:tcMar>
              <w:top w:w="15" w:type="dxa"/>
              <w:left w:w="15" w:type="dxa"/>
              <w:right w:w="15" w:type="dxa"/>
            </w:tcMar>
            <w:vAlign w:val="center"/>
          </w:tcPr>
          <w:p w14:paraId="29AD230C">
            <w:pPr>
              <w:jc w:val="right"/>
              <w:rPr>
                <w:rFonts w:hint="eastAsia" w:ascii="宋体" w:hAnsi="宋体" w:cs="宋体"/>
                <w:color w:val="000000"/>
                <w:sz w:val="20"/>
                <w:szCs w:val="20"/>
              </w:rPr>
            </w:pPr>
          </w:p>
        </w:tc>
        <w:tc>
          <w:tcPr>
            <w:tcW w:w="1699" w:type="dxa"/>
            <w:tcBorders>
              <w:top w:val="nil"/>
              <w:left w:val="nil"/>
              <w:bottom w:val="nil"/>
              <w:right w:val="nil"/>
            </w:tcBorders>
            <w:shd w:val="clear" w:color="auto" w:fill="FFFFFF"/>
            <w:noWrap/>
            <w:tcMar>
              <w:top w:w="15" w:type="dxa"/>
              <w:left w:w="15" w:type="dxa"/>
              <w:right w:w="15" w:type="dxa"/>
            </w:tcMar>
            <w:vAlign w:val="center"/>
          </w:tcPr>
          <w:p w14:paraId="01FCE6C2">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公开01表</w:t>
            </w:r>
          </w:p>
        </w:tc>
      </w:tr>
      <w:tr w14:paraId="41ED58B8">
        <w:tblPrEx>
          <w:tblCellMar>
            <w:top w:w="0" w:type="dxa"/>
            <w:left w:w="0" w:type="dxa"/>
            <w:bottom w:w="0" w:type="dxa"/>
            <w:right w:w="0" w:type="dxa"/>
          </w:tblCellMar>
        </w:tblPrEx>
        <w:trPr>
          <w:trHeight w:val="300" w:hRule="atLeast"/>
        </w:trPr>
        <w:tc>
          <w:tcPr>
            <w:tcW w:w="4279" w:type="dxa"/>
            <w:tcBorders>
              <w:top w:val="nil"/>
              <w:left w:val="nil"/>
              <w:bottom w:val="nil"/>
              <w:right w:val="nil"/>
            </w:tcBorders>
            <w:shd w:val="clear" w:color="auto" w:fill="FFFFFF"/>
            <w:noWrap/>
            <w:tcMar>
              <w:top w:w="15" w:type="dxa"/>
              <w:left w:w="15" w:type="dxa"/>
              <w:right w:w="15" w:type="dxa"/>
            </w:tcMar>
            <w:vAlign w:val="center"/>
          </w:tcPr>
          <w:p w14:paraId="172F39F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部门：</w:t>
            </w:r>
          </w:p>
        </w:tc>
        <w:tc>
          <w:tcPr>
            <w:tcW w:w="825" w:type="dxa"/>
            <w:tcBorders>
              <w:top w:val="nil"/>
              <w:left w:val="nil"/>
              <w:bottom w:val="nil"/>
              <w:right w:val="nil"/>
            </w:tcBorders>
            <w:shd w:val="clear" w:color="auto" w:fill="FFFFFF"/>
            <w:noWrap/>
            <w:tcMar>
              <w:top w:w="15" w:type="dxa"/>
              <w:left w:w="15" w:type="dxa"/>
              <w:right w:w="15" w:type="dxa"/>
            </w:tcMar>
            <w:vAlign w:val="center"/>
          </w:tcPr>
          <w:p w14:paraId="7D4EF7F9">
            <w:pPr>
              <w:jc w:val="right"/>
              <w:rPr>
                <w:rFonts w:hint="eastAsia" w:ascii="宋体" w:hAnsi="宋体" w:cs="宋体"/>
                <w:color w:val="000000"/>
                <w:sz w:val="20"/>
                <w:szCs w:val="20"/>
              </w:rPr>
            </w:pPr>
          </w:p>
        </w:tc>
        <w:tc>
          <w:tcPr>
            <w:tcW w:w="1764" w:type="dxa"/>
            <w:tcBorders>
              <w:top w:val="nil"/>
              <w:left w:val="nil"/>
              <w:bottom w:val="nil"/>
              <w:right w:val="nil"/>
            </w:tcBorders>
            <w:shd w:val="clear" w:color="auto" w:fill="FFFFFF"/>
            <w:noWrap/>
            <w:tcMar>
              <w:top w:w="15" w:type="dxa"/>
              <w:left w:w="15" w:type="dxa"/>
              <w:right w:w="15" w:type="dxa"/>
            </w:tcMar>
            <w:vAlign w:val="center"/>
          </w:tcPr>
          <w:p w14:paraId="03CEAD36">
            <w:pPr>
              <w:jc w:val="right"/>
              <w:rPr>
                <w:rFonts w:hint="eastAsia" w:ascii="宋体" w:hAnsi="宋体" w:cs="宋体"/>
                <w:color w:val="000000"/>
                <w:sz w:val="20"/>
                <w:szCs w:val="20"/>
              </w:rPr>
            </w:pPr>
          </w:p>
        </w:tc>
        <w:tc>
          <w:tcPr>
            <w:tcW w:w="4671" w:type="dxa"/>
            <w:tcBorders>
              <w:top w:val="nil"/>
              <w:left w:val="nil"/>
              <w:bottom w:val="nil"/>
              <w:right w:val="nil"/>
            </w:tcBorders>
            <w:shd w:val="clear" w:color="auto" w:fill="FFFFFF"/>
            <w:noWrap/>
            <w:tcMar>
              <w:top w:w="15" w:type="dxa"/>
              <w:left w:w="15" w:type="dxa"/>
              <w:right w:w="15" w:type="dxa"/>
            </w:tcMar>
            <w:vAlign w:val="center"/>
          </w:tcPr>
          <w:p w14:paraId="27A53F1A">
            <w:pPr>
              <w:jc w:val="right"/>
              <w:rPr>
                <w:rFonts w:hint="eastAsia" w:ascii="宋体" w:hAnsi="宋体" w:cs="宋体"/>
                <w:color w:val="000000"/>
                <w:sz w:val="20"/>
                <w:szCs w:val="20"/>
              </w:rPr>
            </w:pPr>
          </w:p>
        </w:tc>
        <w:tc>
          <w:tcPr>
            <w:tcW w:w="750" w:type="dxa"/>
            <w:tcBorders>
              <w:top w:val="nil"/>
              <w:left w:val="nil"/>
              <w:bottom w:val="nil"/>
              <w:right w:val="nil"/>
            </w:tcBorders>
            <w:shd w:val="clear" w:color="auto" w:fill="FFFFFF"/>
            <w:noWrap/>
            <w:tcMar>
              <w:top w:w="15" w:type="dxa"/>
              <w:left w:w="15" w:type="dxa"/>
              <w:right w:w="15" w:type="dxa"/>
            </w:tcMar>
            <w:vAlign w:val="center"/>
          </w:tcPr>
          <w:p w14:paraId="4BEADBEA">
            <w:pPr>
              <w:jc w:val="right"/>
              <w:rPr>
                <w:rFonts w:hint="eastAsia" w:ascii="宋体" w:hAnsi="宋体" w:cs="宋体"/>
                <w:color w:val="000000"/>
                <w:sz w:val="20"/>
                <w:szCs w:val="20"/>
              </w:rPr>
            </w:pPr>
          </w:p>
        </w:tc>
        <w:tc>
          <w:tcPr>
            <w:tcW w:w="1699" w:type="dxa"/>
            <w:tcBorders>
              <w:top w:val="nil"/>
              <w:left w:val="nil"/>
              <w:bottom w:val="nil"/>
              <w:right w:val="nil"/>
            </w:tcBorders>
            <w:shd w:val="clear" w:color="auto" w:fill="FFFFFF"/>
            <w:noWrap/>
            <w:tcMar>
              <w:top w:w="15" w:type="dxa"/>
              <w:left w:w="15" w:type="dxa"/>
              <w:right w:w="15" w:type="dxa"/>
            </w:tcMar>
            <w:vAlign w:val="center"/>
          </w:tcPr>
          <w:p w14:paraId="5B33FD19">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单位：万元</w:t>
            </w:r>
          </w:p>
        </w:tc>
      </w:tr>
      <w:tr w14:paraId="43225ADA">
        <w:tblPrEx>
          <w:tblCellMar>
            <w:top w:w="0" w:type="dxa"/>
            <w:left w:w="0" w:type="dxa"/>
            <w:bottom w:w="0" w:type="dxa"/>
            <w:right w:w="0" w:type="dxa"/>
          </w:tblCellMar>
        </w:tblPrEx>
        <w:trPr>
          <w:trHeight w:val="439" w:hRule="atLeast"/>
        </w:trPr>
        <w:tc>
          <w:tcPr>
            <w:tcW w:w="6868" w:type="dxa"/>
            <w:gridSpan w:val="3"/>
            <w:tcBorders>
              <w:top w:val="single" w:color="000000" w:sz="8"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0EBB6E5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收入</w:t>
            </w:r>
          </w:p>
        </w:tc>
        <w:tc>
          <w:tcPr>
            <w:tcW w:w="7120" w:type="dxa"/>
            <w:gridSpan w:val="3"/>
            <w:tcBorders>
              <w:top w:val="single" w:color="000000" w:sz="8"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67F86ED">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支出</w:t>
            </w:r>
          </w:p>
        </w:tc>
      </w:tr>
      <w:tr w14:paraId="2036421B">
        <w:tblPrEx>
          <w:tblCellMar>
            <w:top w:w="0" w:type="dxa"/>
            <w:left w:w="0" w:type="dxa"/>
            <w:bottom w:w="0" w:type="dxa"/>
            <w:right w:w="0" w:type="dxa"/>
          </w:tblCellMar>
        </w:tblPrEx>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01C9D72D">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项    目</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256D3C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行次</w:t>
            </w:r>
          </w:p>
        </w:tc>
        <w:tc>
          <w:tcPr>
            <w:tcW w:w="176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C68DACE">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决算数</w:t>
            </w:r>
          </w:p>
        </w:tc>
        <w:tc>
          <w:tcPr>
            <w:tcW w:w="467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82ED79D">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项    目</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8162E5E">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行次</w:t>
            </w:r>
          </w:p>
        </w:tc>
        <w:tc>
          <w:tcPr>
            <w:tcW w:w="1699" w:type="dxa"/>
            <w:tcBorders>
              <w:top w:val="single" w:color="000000" w:sz="4" w:space="0"/>
              <w:left w:val="single" w:color="000000" w:sz="4" w:space="0"/>
              <w:bottom w:val="single" w:color="000000" w:sz="4" w:space="0"/>
              <w:right w:val="single" w:color="000000" w:sz="8" w:space="0"/>
            </w:tcBorders>
            <w:shd w:val="clear" w:color="auto" w:fill="FFFFFF"/>
            <w:noWrap/>
            <w:tcMar>
              <w:top w:w="15" w:type="dxa"/>
              <w:left w:w="15" w:type="dxa"/>
              <w:right w:w="15" w:type="dxa"/>
            </w:tcMar>
            <w:vAlign w:val="center"/>
          </w:tcPr>
          <w:p w14:paraId="5AAEBD7B">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决算数</w:t>
            </w:r>
          </w:p>
        </w:tc>
      </w:tr>
      <w:tr w14:paraId="7A889BF0">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5636D08D">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栏    次</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705BCA8">
            <w:pPr>
              <w:jc w:val="center"/>
              <w:rPr>
                <w:rFonts w:hint="eastAsia" w:ascii="宋体" w:hAnsi="宋体" w:cs="宋体"/>
                <w:color w:val="000000"/>
                <w:sz w:val="20"/>
                <w:szCs w:val="20"/>
              </w:rPr>
            </w:pPr>
          </w:p>
        </w:tc>
        <w:tc>
          <w:tcPr>
            <w:tcW w:w="176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7A0D67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w:t>
            </w:r>
          </w:p>
        </w:tc>
        <w:tc>
          <w:tcPr>
            <w:tcW w:w="467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A3B60A2">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栏    次</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88A11ED">
            <w:pPr>
              <w:jc w:val="center"/>
              <w:rPr>
                <w:rFonts w:hint="eastAsia" w:ascii="宋体" w:hAnsi="宋体" w:cs="宋体"/>
                <w:color w:val="000000"/>
                <w:sz w:val="20"/>
                <w:szCs w:val="20"/>
              </w:rPr>
            </w:pPr>
          </w:p>
        </w:tc>
        <w:tc>
          <w:tcPr>
            <w:tcW w:w="1699" w:type="dxa"/>
            <w:tcBorders>
              <w:top w:val="single" w:color="000000" w:sz="4" w:space="0"/>
              <w:left w:val="single" w:color="000000" w:sz="4" w:space="0"/>
              <w:bottom w:val="single" w:color="000000" w:sz="4" w:space="0"/>
              <w:right w:val="single" w:color="000000" w:sz="8" w:space="0"/>
            </w:tcBorders>
            <w:shd w:val="clear" w:color="auto" w:fill="FFFFFF"/>
            <w:noWrap/>
            <w:tcMar>
              <w:top w:w="15" w:type="dxa"/>
              <w:left w:w="15" w:type="dxa"/>
              <w:right w:w="15" w:type="dxa"/>
            </w:tcMar>
            <w:vAlign w:val="center"/>
          </w:tcPr>
          <w:p w14:paraId="1719FC2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w:t>
            </w:r>
          </w:p>
        </w:tc>
      </w:tr>
      <w:tr w14:paraId="374DB6FB">
        <w:tblPrEx>
          <w:tblCellMar>
            <w:top w:w="0" w:type="dxa"/>
            <w:left w:w="0" w:type="dxa"/>
            <w:bottom w:w="0" w:type="dxa"/>
            <w:right w:w="0" w:type="dxa"/>
          </w:tblCellMar>
        </w:tblPrEx>
        <w:trPr>
          <w:trHeight w:val="90" w:hRule="atLeast"/>
        </w:trPr>
        <w:tc>
          <w:tcPr>
            <w:tcW w:w="4279"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2FEB367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一、一般公共预算财政拨款收入</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8ECA551">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89023D">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8400.55</w:t>
            </w:r>
          </w:p>
        </w:tc>
        <w:tc>
          <w:tcPr>
            <w:tcW w:w="467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B7BC5C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一、一般公共服务支出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0F1557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14</w:t>
            </w:r>
          </w:p>
        </w:tc>
        <w:tc>
          <w:tcPr>
            <w:tcW w:w="16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1EBAF135">
            <w:pPr>
              <w:jc w:val="center"/>
              <w:rPr>
                <w:rFonts w:hint="eastAsia" w:ascii="宋体" w:hAnsi="宋体" w:cs="宋体"/>
                <w:color w:val="000000"/>
                <w:sz w:val="20"/>
                <w:szCs w:val="20"/>
              </w:rPr>
            </w:pPr>
          </w:p>
        </w:tc>
      </w:tr>
      <w:tr w14:paraId="5D46798E">
        <w:tblPrEx>
          <w:tblCellMar>
            <w:top w:w="0" w:type="dxa"/>
            <w:left w:w="0" w:type="dxa"/>
            <w:bottom w:w="0" w:type="dxa"/>
            <w:right w:w="0" w:type="dxa"/>
          </w:tblCellMar>
        </w:tblPrEx>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5CED7430">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二、政府性基金</w:t>
            </w:r>
            <w:r>
              <w:rPr>
                <w:rFonts w:ascii="宋体" w:hAnsi="宋体" w:cs="宋体"/>
                <w:color w:val="000000"/>
                <w:kern w:val="0"/>
                <w:sz w:val="20"/>
                <w:szCs w:val="20"/>
              </w:rPr>
              <w:t>预算财政拨款</w:t>
            </w:r>
            <w:r>
              <w:rPr>
                <w:rFonts w:hint="eastAsia" w:ascii="宋体" w:hAnsi="宋体" w:cs="宋体"/>
                <w:color w:val="000000"/>
                <w:kern w:val="0"/>
                <w:sz w:val="20"/>
                <w:szCs w:val="20"/>
              </w:rPr>
              <w:t>收入</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F940E9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25C83B">
            <w:pPr>
              <w:jc w:val="center"/>
              <w:rPr>
                <w:rFonts w:hint="eastAsia" w:ascii="宋体" w:hAnsi="宋体" w:cs="宋体"/>
                <w:color w:val="000000"/>
                <w:sz w:val="20"/>
                <w:szCs w:val="20"/>
              </w:rPr>
            </w:pPr>
          </w:p>
        </w:tc>
        <w:tc>
          <w:tcPr>
            <w:tcW w:w="467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5FD82B0">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二、外交支出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77EE67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15</w:t>
            </w:r>
          </w:p>
        </w:tc>
        <w:tc>
          <w:tcPr>
            <w:tcW w:w="16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E3D376C">
            <w:pPr>
              <w:jc w:val="center"/>
              <w:rPr>
                <w:rFonts w:hint="eastAsia" w:ascii="宋体" w:hAnsi="宋体" w:cs="宋体"/>
                <w:color w:val="000000"/>
                <w:sz w:val="20"/>
                <w:szCs w:val="20"/>
              </w:rPr>
            </w:pPr>
          </w:p>
        </w:tc>
      </w:tr>
      <w:tr w14:paraId="6351C146">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2D991F5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三、国有资本</w:t>
            </w:r>
            <w:r>
              <w:rPr>
                <w:rFonts w:ascii="宋体" w:hAnsi="宋体" w:cs="宋体"/>
                <w:color w:val="000000"/>
                <w:kern w:val="0"/>
                <w:sz w:val="20"/>
                <w:szCs w:val="20"/>
              </w:rPr>
              <w:t>经营预算财政拨款</w:t>
            </w:r>
            <w:r>
              <w:rPr>
                <w:rFonts w:hint="eastAsia" w:ascii="宋体" w:hAnsi="宋体" w:cs="宋体"/>
                <w:color w:val="000000"/>
                <w:kern w:val="0"/>
                <w:sz w:val="20"/>
                <w:szCs w:val="20"/>
              </w:rPr>
              <w:t>收入</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DB332A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3</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AA62B8">
            <w:pPr>
              <w:jc w:val="center"/>
              <w:rPr>
                <w:rFonts w:hint="eastAsia" w:ascii="宋体" w:hAnsi="宋体" w:cs="宋体"/>
                <w:color w:val="000000"/>
                <w:sz w:val="20"/>
                <w:szCs w:val="20"/>
              </w:rPr>
            </w:pPr>
          </w:p>
        </w:tc>
        <w:tc>
          <w:tcPr>
            <w:tcW w:w="467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62308F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三、国防支出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41E5DA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16</w:t>
            </w:r>
          </w:p>
        </w:tc>
        <w:tc>
          <w:tcPr>
            <w:tcW w:w="16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5BC141F">
            <w:pPr>
              <w:jc w:val="center"/>
              <w:rPr>
                <w:rFonts w:hint="eastAsia" w:ascii="宋体" w:hAnsi="宋体" w:cs="宋体"/>
                <w:color w:val="000000"/>
                <w:sz w:val="20"/>
                <w:szCs w:val="20"/>
              </w:rPr>
            </w:pPr>
          </w:p>
        </w:tc>
      </w:tr>
      <w:tr w14:paraId="5F4038A7">
        <w:tblPrEx>
          <w:tblCellMar>
            <w:top w:w="0" w:type="dxa"/>
            <w:left w:w="0" w:type="dxa"/>
            <w:bottom w:w="0" w:type="dxa"/>
            <w:right w:w="0" w:type="dxa"/>
          </w:tblCellMar>
        </w:tblPrEx>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15774C2B">
            <w:pPr>
              <w:widowControl/>
              <w:jc w:val="left"/>
              <w:textAlignment w:val="center"/>
              <w:rPr>
                <w:rFonts w:hint="eastAsia" w:ascii="宋体" w:hAnsi="宋体" w:cs="宋体"/>
                <w:color w:val="000000"/>
                <w:kern w:val="0"/>
                <w:sz w:val="20"/>
                <w:szCs w:val="20"/>
              </w:rPr>
            </w:pPr>
            <w:r>
              <w:rPr>
                <w:rFonts w:hint="eastAsia" w:ascii="宋体" w:hAnsi="宋体" w:cs="宋体"/>
                <w:color w:val="000000"/>
                <w:kern w:val="0"/>
                <w:sz w:val="20"/>
                <w:szCs w:val="20"/>
              </w:rPr>
              <w:t>四、上级补助收入</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DF60747">
            <w:pPr>
              <w:widowControl/>
              <w:jc w:val="center"/>
              <w:textAlignment w:val="center"/>
              <w:rPr>
                <w:rFonts w:hint="eastAsia" w:ascii="宋体" w:hAnsi="宋体" w:cs="宋体"/>
                <w:color w:val="000000"/>
                <w:kern w:val="0"/>
                <w:sz w:val="20"/>
                <w:szCs w:val="20"/>
              </w:rPr>
            </w:pP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7AF51E">
            <w:pPr>
              <w:jc w:val="center"/>
              <w:rPr>
                <w:rFonts w:hint="eastAsia" w:ascii="宋体" w:hAnsi="宋体" w:cs="宋体"/>
                <w:color w:val="000000"/>
                <w:sz w:val="20"/>
                <w:szCs w:val="20"/>
              </w:rPr>
            </w:pPr>
          </w:p>
        </w:tc>
        <w:tc>
          <w:tcPr>
            <w:tcW w:w="467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74249B9">
            <w:pPr>
              <w:widowControl/>
              <w:jc w:val="center"/>
              <w:textAlignment w:val="center"/>
              <w:rPr>
                <w:rFonts w:hint="eastAsia" w:ascii="宋体" w:hAnsi="宋体" w:cs="宋体"/>
                <w:color w:val="000000"/>
                <w:kern w:val="0"/>
                <w:sz w:val="20"/>
                <w:szCs w:val="20"/>
              </w:rPr>
            </w:pPr>
            <w:r>
              <w:rPr>
                <w:rFonts w:hint="eastAsia" w:ascii="宋体" w:hAnsi="宋体" w:cs="宋体"/>
                <w:color w:val="000000"/>
                <w:kern w:val="0"/>
                <w:sz w:val="20"/>
                <w:szCs w:val="20"/>
              </w:rPr>
              <w:t>四、公共安全支出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E240C9D">
            <w:pPr>
              <w:widowControl/>
              <w:jc w:val="center"/>
              <w:textAlignment w:val="center"/>
              <w:rPr>
                <w:rFonts w:hint="eastAsia" w:ascii="宋体" w:hAnsi="宋体" w:cs="宋体"/>
                <w:color w:val="000000"/>
                <w:kern w:val="0"/>
                <w:sz w:val="20"/>
                <w:szCs w:val="20"/>
              </w:rPr>
            </w:pPr>
          </w:p>
        </w:tc>
        <w:tc>
          <w:tcPr>
            <w:tcW w:w="16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68BF105F">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4585.88</w:t>
            </w:r>
          </w:p>
        </w:tc>
      </w:tr>
      <w:tr w14:paraId="35812AF9">
        <w:tblPrEx>
          <w:tblCellMar>
            <w:top w:w="0" w:type="dxa"/>
            <w:left w:w="0" w:type="dxa"/>
            <w:bottom w:w="0" w:type="dxa"/>
            <w:right w:w="0" w:type="dxa"/>
          </w:tblCellMar>
        </w:tblPrEx>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2AF9F95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五、事业收入</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928ABBC">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4</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A13826">
            <w:pPr>
              <w:jc w:val="center"/>
              <w:rPr>
                <w:rFonts w:hint="eastAsia" w:ascii="宋体" w:hAnsi="宋体" w:cs="宋体"/>
                <w:color w:val="000000"/>
                <w:sz w:val="20"/>
                <w:szCs w:val="20"/>
              </w:rPr>
            </w:pPr>
          </w:p>
        </w:tc>
        <w:tc>
          <w:tcPr>
            <w:tcW w:w="467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419C341">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五、教育支出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B87D3F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17</w:t>
            </w:r>
          </w:p>
        </w:tc>
        <w:tc>
          <w:tcPr>
            <w:tcW w:w="16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A943FE3">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51.32</w:t>
            </w:r>
          </w:p>
        </w:tc>
      </w:tr>
      <w:tr w14:paraId="1FDBF117">
        <w:tblPrEx>
          <w:tblCellMar>
            <w:top w:w="0" w:type="dxa"/>
            <w:left w:w="0" w:type="dxa"/>
            <w:bottom w:w="0" w:type="dxa"/>
            <w:right w:w="0" w:type="dxa"/>
          </w:tblCellMar>
        </w:tblPrEx>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58AA6639">
            <w:pPr>
              <w:widowControl/>
              <w:jc w:val="left"/>
              <w:textAlignment w:val="center"/>
              <w:rPr>
                <w:rFonts w:hint="eastAsia" w:ascii="宋体" w:hAnsi="宋体" w:cs="宋体"/>
                <w:color w:val="000000"/>
                <w:kern w:val="0"/>
                <w:sz w:val="20"/>
                <w:szCs w:val="20"/>
              </w:rPr>
            </w:pPr>
            <w:r>
              <w:rPr>
                <w:rFonts w:hint="eastAsia" w:ascii="宋体" w:hAnsi="宋体" w:cs="宋体"/>
                <w:color w:val="000000"/>
                <w:kern w:val="0"/>
                <w:sz w:val="20"/>
                <w:szCs w:val="20"/>
              </w:rPr>
              <w:t>六、经营收入</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CD9B9B3">
            <w:pPr>
              <w:widowControl/>
              <w:jc w:val="center"/>
              <w:textAlignment w:val="center"/>
              <w:rPr>
                <w:rFonts w:hint="eastAsia" w:ascii="宋体" w:hAnsi="宋体" w:cs="宋体"/>
                <w:color w:val="000000"/>
                <w:kern w:val="0"/>
                <w:sz w:val="20"/>
                <w:szCs w:val="20"/>
              </w:rPr>
            </w:pP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868F87">
            <w:pPr>
              <w:jc w:val="center"/>
              <w:rPr>
                <w:rFonts w:hint="eastAsia" w:ascii="宋体" w:hAnsi="宋体" w:cs="宋体"/>
                <w:color w:val="000000"/>
                <w:sz w:val="20"/>
                <w:szCs w:val="20"/>
              </w:rPr>
            </w:pPr>
          </w:p>
        </w:tc>
        <w:tc>
          <w:tcPr>
            <w:tcW w:w="467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4CA5199">
            <w:pPr>
              <w:widowControl/>
              <w:jc w:val="center"/>
              <w:textAlignment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八、社会保障和就业支出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5916FBA">
            <w:pPr>
              <w:widowControl/>
              <w:jc w:val="center"/>
              <w:textAlignment w:val="center"/>
              <w:rPr>
                <w:rFonts w:hint="eastAsia" w:ascii="宋体" w:hAnsi="宋体" w:cs="宋体"/>
                <w:color w:val="000000"/>
                <w:kern w:val="0"/>
                <w:sz w:val="20"/>
                <w:szCs w:val="20"/>
              </w:rPr>
            </w:pPr>
          </w:p>
        </w:tc>
        <w:tc>
          <w:tcPr>
            <w:tcW w:w="16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1AE65C82">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906.58</w:t>
            </w:r>
          </w:p>
        </w:tc>
      </w:tr>
      <w:tr w14:paraId="2D7411FD">
        <w:tblPrEx>
          <w:tblCellMar>
            <w:top w:w="0" w:type="dxa"/>
            <w:left w:w="0" w:type="dxa"/>
            <w:bottom w:w="0" w:type="dxa"/>
            <w:right w:w="0" w:type="dxa"/>
          </w:tblCellMar>
        </w:tblPrEx>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7740666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七、附属单位上缴收入</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B0C2C06">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5</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92AEDA">
            <w:pPr>
              <w:jc w:val="center"/>
              <w:rPr>
                <w:rFonts w:hint="eastAsia" w:ascii="宋体" w:hAnsi="宋体" w:cs="宋体"/>
                <w:color w:val="000000"/>
                <w:sz w:val="20"/>
                <w:szCs w:val="20"/>
              </w:rPr>
            </w:pPr>
          </w:p>
        </w:tc>
        <w:tc>
          <w:tcPr>
            <w:tcW w:w="467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24E32D1">
            <w:pPr>
              <w:widowControl/>
              <w:jc w:val="center"/>
              <w:textAlignment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九、卫生健康支出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7726C36">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18</w:t>
            </w:r>
          </w:p>
        </w:tc>
        <w:tc>
          <w:tcPr>
            <w:tcW w:w="16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0FA61A85">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193.6</w:t>
            </w:r>
          </w:p>
        </w:tc>
      </w:tr>
      <w:tr w14:paraId="27C7EE3F">
        <w:tblPrEx>
          <w:tblCellMar>
            <w:top w:w="0" w:type="dxa"/>
            <w:left w:w="0" w:type="dxa"/>
            <w:bottom w:w="0" w:type="dxa"/>
            <w:right w:w="0" w:type="dxa"/>
          </w:tblCellMar>
        </w:tblPrEx>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3A8B143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八、其他收入</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526AAE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6</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2F0B2C">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70</w:t>
            </w:r>
          </w:p>
        </w:tc>
        <w:tc>
          <w:tcPr>
            <w:tcW w:w="467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1CBA409">
            <w:pPr>
              <w:widowControl/>
              <w:jc w:val="center"/>
              <w:textAlignment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十四、资源勘探工业信息等支出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410A58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19</w:t>
            </w:r>
          </w:p>
        </w:tc>
        <w:tc>
          <w:tcPr>
            <w:tcW w:w="16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FD77A85">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2.69</w:t>
            </w:r>
          </w:p>
        </w:tc>
      </w:tr>
      <w:tr w14:paraId="0060E2E7">
        <w:tblPrEx>
          <w:tblCellMar>
            <w:top w:w="0" w:type="dxa"/>
            <w:left w:w="0" w:type="dxa"/>
            <w:bottom w:w="0" w:type="dxa"/>
            <w:right w:w="0" w:type="dxa"/>
          </w:tblCellMar>
        </w:tblPrEx>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6BE0E94E">
            <w:pPr>
              <w:jc w:val="left"/>
              <w:rPr>
                <w:rFonts w:hint="eastAsia"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7FE285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7</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E7D8EA">
            <w:pPr>
              <w:jc w:val="center"/>
              <w:rPr>
                <w:rFonts w:hint="eastAsia" w:ascii="宋体" w:hAnsi="宋体" w:cs="宋体"/>
                <w:color w:val="000000"/>
                <w:sz w:val="20"/>
                <w:szCs w:val="20"/>
              </w:rPr>
            </w:pPr>
          </w:p>
        </w:tc>
        <w:tc>
          <w:tcPr>
            <w:tcW w:w="46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21C78B">
            <w:pPr>
              <w:widowControl/>
              <w:jc w:val="center"/>
              <w:textAlignment w:val="center"/>
              <w:rPr>
                <w:rFonts w:hint="default" w:ascii="宋体" w:hAnsi="宋体" w:eastAsia="宋体" w:cs="宋体"/>
                <w:color w:val="000000"/>
                <w:sz w:val="20"/>
                <w:szCs w:val="20"/>
                <w:lang w:val="en-US" w:eastAsia="zh-CN"/>
              </w:rPr>
            </w:pPr>
            <w:r>
              <w:rPr>
                <w:rFonts w:hint="eastAsia" w:ascii="宋体" w:hAnsi="宋体" w:cs="宋体"/>
                <w:color w:val="000000"/>
                <w:kern w:val="0"/>
                <w:sz w:val="20"/>
                <w:szCs w:val="20"/>
                <w:lang w:val="en-US" w:eastAsia="zh-CN"/>
              </w:rPr>
              <w:t>十九、住房保障支出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A938B7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20</w:t>
            </w:r>
          </w:p>
        </w:tc>
        <w:tc>
          <w:tcPr>
            <w:tcW w:w="169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0214F3A7">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252.6</w:t>
            </w:r>
          </w:p>
        </w:tc>
      </w:tr>
      <w:tr w14:paraId="69C8505B">
        <w:tblPrEx>
          <w:tblCellMar>
            <w:top w:w="0" w:type="dxa"/>
            <w:left w:w="0" w:type="dxa"/>
            <w:bottom w:w="0" w:type="dxa"/>
            <w:right w:w="0" w:type="dxa"/>
          </w:tblCellMar>
        </w:tblPrEx>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2D062B94">
            <w:pPr>
              <w:jc w:val="left"/>
              <w:rPr>
                <w:rFonts w:hint="eastAsia"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051A6CB">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8</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58B615">
            <w:pPr>
              <w:jc w:val="center"/>
              <w:rPr>
                <w:rFonts w:hint="eastAsia" w:ascii="宋体" w:hAnsi="宋体" w:cs="宋体"/>
                <w:color w:val="000000"/>
                <w:sz w:val="20"/>
                <w:szCs w:val="20"/>
              </w:rPr>
            </w:pPr>
          </w:p>
        </w:tc>
        <w:tc>
          <w:tcPr>
            <w:tcW w:w="4671"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17EB044">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二十三、其他支出</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38A3592">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21</w:t>
            </w:r>
          </w:p>
        </w:tc>
        <w:tc>
          <w:tcPr>
            <w:tcW w:w="1699" w:type="dxa"/>
            <w:tcBorders>
              <w:top w:val="single" w:color="000000" w:sz="4" w:space="0"/>
              <w:left w:val="nil"/>
              <w:bottom w:val="single" w:color="000000" w:sz="4" w:space="0"/>
              <w:right w:val="single" w:color="000000" w:sz="8" w:space="0"/>
            </w:tcBorders>
            <w:shd w:val="clear" w:color="auto" w:fill="auto"/>
            <w:noWrap/>
            <w:tcMar>
              <w:top w:w="15" w:type="dxa"/>
              <w:left w:w="15" w:type="dxa"/>
              <w:right w:w="15" w:type="dxa"/>
            </w:tcMar>
            <w:vAlign w:val="center"/>
          </w:tcPr>
          <w:p w14:paraId="6D2B0B81">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275.21</w:t>
            </w:r>
          </w:p>
        </w:tc>
      </w:tr>
      <w:tr w14:paraId="6FD79525">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248B284D">
            <w:pPr>
              <w:widowControl/>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rPr>
              <w:t>本年收入合计</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C6A624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9</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0F8A78">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8470.55</w:t>
            </w:r>
          </w:p>
        </w:tc>
        <w:tc>
          <w:tcPr>
            <w:tcW w:w="4671"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6E9B307">
            <w:pPr>
              <w:widowControl/>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rPr>
              <w:t>本年支出合计</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FF6A1BB">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22</w:t>
            </w:r>
          </w:p>
        </w:tc>
        <w:tc>
          <w:tcPr>
            <w:tcW w:w="1699" w:type="dxa"/>
            <w:tcBorders>
              <w:top w:val="single" w:color="000000" w:sz="4" w:space="0"/>
              <w:left w:val="nil"/>
              <w:bottom w:val="single" w:color="000000" w:sz="4" w:space="0"/>
              <w:right w:val="single" w:color="000000" w:sz="8" w:space="0"/>
            </w:tcBorders>
            <w:shd w:val="clear" w:color="auto" w:fill="auto"/>
            <w:noWrap/>
            <w:tcMar>
              <w:top w:w="15" w:type="dxa"/>
              <w:left w:w="15" w:type="dxa"/>
              <w:right w:w="15" w:type="dxa"/>
            </w:tcMar>
            <w:vAlign w:val="center"/>
          </w:tcPr>
          <w:p w14:paraId="7B0146D6">
            <w:pPr>
              <w:jc w:val="center"/>
              <w:rPr>
                <w:rFonts w:hint="default" w:ascii="宋体" w:hAnsi="宋体" w:eastAsia="宋体" w:cs="宋体"/>
                <w:b/>
                <w:color w:val="000000"/>
                <w:sz w:val="20"/>
                <w:szCs w:val="20"/>
                <w:lang w:val="en-US" w:eastAsia="zh-CN"/>
              </w:rPr>
            </w:pPr>
            <w:r>
              <w:rPr>
                <w:rFonts w:hint="eastAsia" w:ascii="宋体" w:hAnsi="宋体" w:cs="宋体"/>
                <w:b/>
                <w:color w:val="000000"/>
                <w:sz w:val="20"/>
                <w:szCs w:val="20"/>
                <w:lang w:val="en-US" w:eastAsia="zh-CN"/>
              </w:rPr>
              <w:t>6267.88</w:t>
            </w:r>
          </w:p>
        </w:tc>
      </w:tr>
      <w:tr w14:paraId="656F5C36">
        <w:tblPrEx>
          <w:tblCellMar>
            <w:top w:w="0" w:type="dxa"/>
            <w:left w:w="0" w:type="dxa"/>
            <w:bottom w:w="0" w:type="dxa"/>
            <w:right w:w="0" w:type="dxa"/>
          </w:tblCellMar>
        </w:tblPrEx>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7FB33D82">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使用非财政拨款结余（含专用结余）</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E06E2A0">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10</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50F02C">
            <w:pPr>
              <w:jc w:val="center"/>
              <w:rPr>
                <w:rFonts w:hint="eastAsia" w:ascii="宋体" w:hAnsi="宋体" w:cs="宋体"/>
                <w:color w:val="000000"/>
                <w:sz w:val="20"/>
                <w:szCs w:val="20"/>
              </w:rPr>
            </w:pPr>
          </w:p>
        </w:tc>
        <w:tc>
          <w:tcPr>
            <w:tcW w:w="4671"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A33EF20">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结余分配</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4516E3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23</w:t>
            </w:r>
          </w:p>
        </w:tc>
        <w:tc>
          <w:tcPr>
            <w:tcW w:w="1699" w:type="dxa"/>
            <w:tcBorders>
              <w:top w:val="single" w:color="000000" w:sz="4" w:space="0"/>
              <w:left w:val="nil"/>
              <w:bottom w:val="single" w:color="000000" w:sz="4" w:space="0"/>
              <w:right w:val="single" w:color="000000" w:sz="8" w:space="0"/>
            </w:tcBorders>
            <w:shd w:val="clear" w:color="auto" w:fill="auto"/>
            <w:noWrap/>
            <w:tcMar>
              <w:top w:w="15" w:type="dxa"/>
              <w:left w:w="15" w:type="dxa"/>
              <w:right w:w="15" w:type="dxa"/>
            </w:tcMar>
            <w:vAlign w:val="center"/>
          </w:tcPr>
          <w:p w14:paraId="1B5E2927">
            <w:pPr>
              <w:jc w:val="center"/>
              <w:rPr>
                <w:rFonts w:hint="eastAsia" w:ascii="宋体" w:hAnsi="宋体" w:cs="宋体"/>
                <w:color w:val="000000"/>
                <w:sz w:val="20"/>
                <w:szCs w:val="20"/>
              </w:rPr>
            </w:pPr>
          </w:p>
        </w:tc>
      </w:tr>
      <w:tr w14:paraId="4A6DFF65">
        <w:tblPrEx>
          <w:tblCellMar>
            <w:top w:w="0" w:type="dxa"/>
            <w:left w:w="0" w:type="dxa"/>
            <w:bottom w:w="0" w:type="dxa"/>
            <w:right w:w="0" w:type="dxa"/>
          </w:tblCellMar>
        </w:tblPrEx>
        <w:trPr>
          <w:trHeight w:val="439" w:hRule="atLeast"/>
        </w:trPr>
        <w:tc>
          <w:tcPr>
            <w:tcW w:w="4279"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71B4637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年初结转和结余</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58D4F9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11</w:t>
            </w:r>
          </w:p>
        </w:tc>
        <w:tc>
          <w:tcPr>
            <w:tcW w:w="17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D7692A">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1436.53</w:t>
            </w:r>
          </w:p>
        </w:tc>
        <w:tc>
          <w:tcPr>
            <w:tcW w:w="4671"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974AB81">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年末结转和结余</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D22618C">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24</w:t>
            </w:r>
          </w:p>
        </w:tc>
        <w:tc>
          <w:tcPr>
            <w:tcW w:w="1699" w:type="dxa"/>
            <w:tcBorders>
              <w:top w:val="single" w:color="000000" w:sz="4" w:space="0"/>
              <w:left w:val="nil"/>
              <w:bottom w:val="single" w:color="000000" w:sz="4" w:space="0"/>
              <w:right w:val="single" w:color="000000" w:sz="8" w:space="0"/>
            </w:tcBorders>
            <w:shd w:val="clear" w:color="auto" w:fill="auto"/>
            <w:noWrap/>
            <w:tcMar>
              <w:top w:w="15" w:type="dxa"/>
              <w:left w:w="15" w:type="dxa"/>
              <w:right w:w="15" w:type="dxa"/>
            </w:tcMar>
            <w:vAlign w:val="center"/>
          </w:tcPr>
          <w:p w14:paraId="4C611F98">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3639.2</w:t>
            </w:r>
          </w:p>
        </w:tc>
      </w:tr>
      <w:tr w14:paraId="47CB654F">
        <w:tblPrEx>
          <w:tblCellMar>
            <w:top w:w="0" w:type="dxa"/>
            <w:left w:w="0" w:type="dxa"/>
            <w:bottom w:w="0" w:type="dxa"/>
            <w:right w:w="0" w:type="dxa"/>
          </w:tblCellMar>
        </w:tblPrEx>
        <w:trPr>
          <w:trHeight w:val="439" w:hRule="atLeast"/>
        </w:trPr>
        <w:tc>
          <w:tcPr>
            <w:tcW w:w="4279" w:type="dxa"/>
            <w:tcBorders>
              <w:top w:val="single" w:color="000000" w:sz="4" w:space="0"/>
              <w:left w:val="single" w:color="000000" w:sz="8" w:space="0"/>
              <w:bottom w:val="nil"/>
              <w:right w:val="nil"/>
            </w:tcBorders>
            <w:shd w:val="clear" w:color="auto" w:fill="auto"/>
            <w:noWrap/>
            <w:tcMar>
              <w:top w:w="15" w:type="dxa"/>
              <w:left w:w="15" w:type="dxa"/>
              <w:right w:w="15" w:type="dxa"/>
            </w:tcMar>
            <w:vAlign w:val="center"/>
          </w:tcPr>
          <w:p w14:paraId="29928872">
            <w:pPr>
              <w:jc w:val="left"/>
              <w:rPr>
                <w:rFonts w:hint="eastAsia" w:ascii="宋体" w:hAnsi="宋体" w:cs="宋体"/>
                <w:color w:val="000000"/>
                <w:sz w:val="20"/>
                <w:szCs w:val="20"/>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BBA20E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12</w:t>
            </w:r>
          </w:p>
        </w:tc>
        <w:tc>
          <w:tcPr>
            <w:tcW w:w="1764"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14:paraId="3962A751">
            <w:pPr>
              <w:jc w:val="center"/>
              <w:rPr>
                <w:rFonts w:hint="eastAsia" w:ascii="宋体" w:hAnsi="宋体" w:cs="宋体"/>
                <w:color w:val="000000"/>
                <w:sz w:val="20"/>
                <w:szCs w:val="20"/>
              </w:rPr>
            </w:pPr>
          </w:p>
        </w:tc>
        <w:tc>
          <w:tcPr>
            <w:tcW w:w="4671" w:type="dxa"/>
            <w:tcBorders>
              <w:top w:val="single" w:color="000000" w:sz="4" w:space="0"/>
              <w:left w:val="single" w:color="000000" w:sz="4" w:space="0"/>
              <w:bottom w:val="nil"/>
              <w:right w:val="nil"/>
            </w:tcBorders>
            <w:shd w:val="clear" w:color="auto" w:fill="auto"/>
            <w:noWrap/>
            <w:tcMar>
              <w:top w:w="15" w:type="dxa"/>
              <w:left w:w="15" w:type="dxa"/>
              <w:right w:w="15" w:type="dxa"/>
            </w:tcMar>
            <w:vAlign w:val="center"/>
          </w:tcPr>
          <w:p w14:paraId="72746528">
            <w:pPr>
              <w:jc w:val="center"/>
              <w:rPr>
                <w:rFonts w:hint="eastAsia" w:ascii="宋体" w:hAnsi="宋体" w:cs="宋体"/>
                <w:color w:val="000000"/>
                <w:sz w:val="20"/>
                <w:szCs w:val="20"/>
              </w:rPr>
            </w:pP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7891A3F">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25</w:t>
            </w:r>
          </w:p>
        </w:tc>
        <w:tc>
          <w:tcPr>
            <w:tcW w:w="1699" w:type="dxa"/>
            <w:tcBorders>
              <w:top w:val="single" w:color="000000" w:sz="4" w:space="0"/>
              <w:left w:val="nil"/>
              <w:bottom w:val="nil"/>
              <w:right w:val="single" w:color="000000" w:sz="8" w:space="0"/>
            </w:tcBorders>
            <w:shd w:val="clear" w:color="auto" w:fill="auto"/>
            <w:noWrap/>
            <w:tcMar>
              <w:top w:w="15" w:type="dxa"/>
              <w:left w:w="15" w:type="dxa"/>
              <w:right w:w="15" w:type="dxa"/>
            </w:tcMar>
            <w:vAlign w:val="center"/>
          </w:tcPr>
          <w:p w14:paraId="0E9B43D3">
            <w:pPr>
              <w:jc w:val="center"/>
              <w:rPr>
                <w:rFonts w:hint="default" w:ascii="宋体" w:hAnsi="宋体" w:eastAsia="宋体" w:cs="宋体"/>
                <w:color w:val="000000"/>
                <w:sz w:val="20"/>
                <w:szCs w:val="20"/>
                <w:lang w:val="en-US" w:eastAsia="zh-CN"/>
              </w:rPr>
            </w:pPr>
          </w:p>
        </w:tc>
      </w:tr>
      <w:tr w14:paraId="5C09006E">
        <w:trPr>
          <w:trHeight w:val="439" w:hRule="atLeast"/>
        </w:trPr>
        <w:tc>
          <w:tcPr>
            <w:tcW w:w="4279" w:type="dxa"/>
            <w:tcBorders>
              <w:top w:val="single" w:color="000000" w:sz="4" w:space="0"/>
              <w:left w:val="single" w:color="000000" w:sz="8" w:space="0"/>
              <w:bottom w:val="single" w:color="000000" w:sz="8" w:space="0"/>
              <w:right w:val="nil"/>
            </w:tcBorders>
            <w:shd w:val="clear" w:color="auto" w:fill="FFFFFF"/>
            <w:noWrap/>
            <w:tcMar>
              <w:top w:w="15" w:type="dxa"/>
              <w:left w:w="15" w:type="dxa"/>
              <w:right w:w="15" w:type="dxa"/>
            </w:tcMar>
            <w:vAlign w:val="center"/>
          </w:tcPr>
          <w:p w14:paraId="352977A1">
            <w:pPr>
              <w:widowControl/>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rPr>
              <w:t>总计</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616358F">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13</w:t>
            </w:r>
          </w:p>
        </w:tc>
        <w:tc>
          <w:tcPr>
            <w:tcW w:w="1764" w:type="dxa"/>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5F814EC6">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9907.08</w:t>
            </w:r>
          </w:p>
        </w:tc>
        <w:tc>
          <w:tcPr>
            <w:tcW w:w="4671" w:type="dxa"/>
            <w:tcBorders>
              <w:top w:val="single" w:color="000000" w:sz="4" w:space="0"/>
              <w:left w:val="single" w:color="000000" w:sz="4" w:space="0"/>
              <w:bottom w:val="single" w:color="000000" w:sz="8" w:space="0"/>
              <w:right w:val="nil"/>
            </w:tcBorders>
            <w:shd w:val="clear" w:color="auto" w:fill="FFFFFF"/>
            <w:noWrap/>
            <w:tcMar>
              <w:top w:w="15" w:type="dxa"/>
              <w:left w:w="15" w:type="dxa"/>
              <w:right w:w="15" w:type="dxa"/>
            </w:tcMar>
            <w:vAlign w:val="center"/>
          </w:tcPr>
          <w:p w14:paraId="24A7D4B6">
            <w:pPr>
              <w:widowControl/>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rPr>
              <w:t>总计</w:t>
            </w:r>
          </w:p>
        </w:tc>
        <w:tc>
          <w:tcPr>
            <w:tcW w:w="75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CBE7AD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26</w:t>
            </w:r>
          </w:p>
        </w:tc>
        <w:tc>
          <w:tcPr>
            <w:tcW w:w="1699" w:type="dxa"/>
            <w:tcBorders>
              <w:top w:val="single" w:color="000000"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79048D14">
            <w:pPr>
              <w:jc w:val="center"/>
              <w:rPr>
                <w:rFonts w:hint="eastAsia" w:ascii="宋体" w:hAnsi="宋体" w:cs="宋体"/>
                <w:b/>
                <w:color w:val="000000"/>
                <w:sz w:val="20"/>
                <w:szCs w:val="20"/>
              </w:rPr>
            </w:pPr>
            <w:r>
              <w:rPr>
                <w:rFonts w:hint="eastAsia" w:ascii="宋体" w:hAnsi="宋体" w:cs="宋体"/>
                <w:color w:val="000000"/>
                <w:sz w:val="20"/>
                <w:szCs w:val="20"/>
                <w:lang w:val="en-US" w:eastAsia="zh-CN"/>
              </w:rPr>
              <w:t>9907.08</w:t>
            </w:r>
          </w:p>
        </w:tc>
      </w:tr>
      <w:tr w14:paraId="2705F7FC">
        <w:trPr>
          <w:trHeight w:val="585" w:hRule="atLeast"/>
        </w:trPr>
        <w:tc>
          <w:tcPr>
            <w:tcW w:w="13988" w:type="dxa"/>
            <w:gridSpan w:val="6"/>
            <w:tcBorders>
              <w:top w:val="single" w:color="000000" w:sz="8" w:space="0"/>
              <w:left w:val="nil"/>
              <w:bottom w:val="nil"/>
              <w:right w:val="nil"/>
            </w:tcBorders>
            <w:shd w:val="clear" w:color="auto" w:fill="auto"/>
            <w:tcMar>
              <w:top w:w="15" w:type="dxa"/>
              <w:left w:w="15" w:type="dxa"/>
              <w:right w:w="15" w:type="dxa"/>
            </w:tcMar>
            <w:vAlign w:val="center"/>
          </w:tcPr>
          <w:p w14:paraId="5BF6F33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注：本表反映部门本年度的总收支和年末结转结余情况。本表金额转换为万元时，因四舍五入可能存在尾差。</w:t>
            </w:r>
          </w:p>
        </w:tc>
      </w:tr>
    </w:tbl>
    <w:p w14:paraId="5726742A">
      <w:pPr>
        <w:rPr>
          <w:rFonts w:hint="eastAsia" w:ascii="仿宋_GB2312" w:hAnsi="仿宋_GB2312" w:eastAsia="仿宋_GB2312" w:cs="仿宋_GB2312"/>
          <w:sz w:val="32"/>
          <w:szCs w:val="32"/>
        </w:rPr>
      </w:pPr>
    </w:p>
    <w:p w14:paraId="7DD09E0B">
      <w:pPr>
        <w:rPr>
          <w:rFonts w:hint="eastAsia" w:ascii="仿宋_GB2312" w:hAnsi="仿宋_GB2312" w:eastAsia="仿宋_GB2312" w:cs="仿宋_GB2312"/>
          <w:sz w:val="32"/>
          <w:szCs w:val="32"/>
        </w:rPr>
        <w:sectPr>
          <w:pgSz w:w="16838" w:h="11906" w:orient="landscape"/>
          <w:pgMar w:top="1800" w:right="1440" w:bottom="1800" w:left="1440" w:header="720" w:footer="720" w:gutter="0"/>
          <w:pgNumType w:fmt="numberInDash"/>
          <w:cols w:space="720" w:num="1"/>
          <w:docGrid w:type="lines" w:linePitch="312" w:charSpace="0"/>
        </w:sectPr>
      </w:pPr>
    </w:p>
    <w:tbl>
      <w:tblPr>
        <w:tblStyle w:val="5"/>
        <w:tblW w:w="0" w:type="auto"/>
        <w:tblInd w:w="0" w:type="dxa"/>
        <w:tblLayout w:type="fixed"/>
        <w:tblCellMar>
          <w:top w:w="0" w:type="dxa"/>
          <w:left w:w="0" w:type="dxa"/>
          <w:bottom w:w="0" w:type="dxa"/>
          <w:right w:w="0" w:type="dxa"/>
        </w:tblCellMar>
      </w:tblPr>
      <w:tblGrid>
        <w:gridCol w:w="1027"/>
        <w:gridCol w:w="59"/>
        <w:gridCol w:w="1540"/>
        <w:gridCol w:w="1284"/>
        <w:gridCol w:w="88"/>
        <w:gridCol w:w="1465"/>
        <w:gridCol w:w="176"/>
        <w:gridCol w:w="1377"/>
        <w:gridCol w:w="264"/>
        <w:gridCol w:w="1289"/>
        <w:gridCol w:w="352"/>
        <w:gridCol w:w="1201"/>
        <w:gridCol w:w="440"/>
        <w:gridCol w:w="1113"/>
        <w:gridCol w:w="528"/>
        <w:gridCol w:w="1642"/>
      </w:tblGrid>
      <w:tr w14:paraId="69DD18FD">
        <w:tblPrEx>
          <w:tblCellMar>
            <w:top w:w="0" w:type="dxa"/>
            <w:left w:w="0" w:type="dxa"/>
            <w:bottom w:w="0" w:type="dxa"/>
            <w:right w:w="0" w:type="dxa"/>
          </w:tblCellMar>
        </w:tblPrEx>
        <w:trPr>
          <w:trHeight w:val="435" w:hRule="atLeast"/>
        </w:trPr>
        <w:tc>
          <w:tcPr>
            <w:tcW w:w="13845" w:type="dxa"/>
            <w:gridSpan w:val="16"/>
            <w:tcBorders>
              <w:top w:val="nil"/>
              <w:left w:val="nil"/>
              <w:bottom w:val="nil"/>
              <w:right w:val="nil"/>
            </w:tcBorders>
            <w:shd w:val="clear" w:color="auto" w:fill="auto"/>
            <w:noWrap/>
            <w:tcMar>
              <w:top w:w="15" w:type="dxa"/>
              <w:left w:w="15" w:type="dxa"/>
              <w:right w:w="15" w:type="dxa"/>
            </w:tcMar>
            <w:vAlign w:val="center"/>
          </w:tcPr>
          <w:p w14:paraId="0B2AE9FE">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收入决算表</w:t>
            </w:r>
          </w:p>
        </w:tc>
      </w:tr>
      <w:tr w14:paraId="7C3C9D14">
        <w:tblPrEx>
          <w:tblCellMar>
            <w:top w:w="0" w:type="dxa"/>
            <w:left w:w="0" w:type="dxa"/>
            <w:bottom w:w="0" w:type="dxa"/>
            <w:right w:w="0" w:type="dxa"/>
          </w:tblCellMar>
        </w:tblPrEx>
        <w:trPr>
          <w:trHeight w:val="285" w:hRule="atLeast"/>
        </w:trPr>
        <w:tc>
          <w:tcPr>
            <w:tcW w:w="1027" w:type="dxa"/>
            <w:tcBorders>
              <w:top w:val="nil"/>
              <w:left w:val="nil"/>
              <w:bottom w:val="nil"/>
              <w:right w:val="nil"/>
            </w:tcBorders>
            <w:shd w:val="clear" w:color="auto" w:fill="FFFFFF"/>
            <w:noWrap/>
            <w:tcMar>
              <w:top w:w="15" w:type="dxa"/>
              <w:left w:w="15" w:type="dxa"/>
              <w:right w:w="15" w:type="dxa"/>
            </w:tcMar>
            <w:vAlign w:val="center"/>
          </w:tcPr>
          <w:p w14:paraId="572D1415">
            <w:pPr>
              <w:jc w:val="right"/>
              <w:rPr>
                <w:rFonts w:hint="eastAsia" w:ascii="宋体" w:hAnsi="宋体" w:cs="宋体"/>
                <w:color w:val="000000"/>
                <w:sz w:val="20"/>
                <w:szCs w:val="20"/>
              </w:rPr>
            </w:pPr>
          </w:p>
        </w:tc>
        <w:tc>
          <w:tcPr>
            <w:tcW w:w="59" w:type="dxa"/>
            <w:tcBorders>
              <w:top w:val="nil"/>
              <w:left w:val="nil"/>
              <w:bottom w:val="nil"/>
              <w:right w:val="nil"/>
            </w:tcBorders>
            <w:shd w:val="clear" w:color="auto" w:fill="FFFFFF"/>
            <w:noWrap/>
            <w:tcMar>
              <w:top w:w="15" w:type="dxa"/>
              <w:left w:w="15" w:type="dxa"/>
              <w:right w:w="15" w:type="dxa"/>
            </w:tcMar>
            <w:vAlign w:val="center"/>
          </w:tcPr>
          <w:p w14:paraId="611C34CA">
            <w:pPr>
              <w:jc w:val="right"/>
              <w:rPr>
                <w:rFonts w:hint="eastAsia" w:ascii="宋体" w:hAnsi="宋体" w:cs="宋体"/>
                <w:color w:val="000000"/>
                <w:sz w:val="20"/>
                <w:szCs w:val="20"/>
              </w:rPr>
            </w:pPr>
          </w:p>
        </w:tc>
        <w:tc>
          <w:tcPr>
            <w:tcW w:w="1540" w:type="dxa"/>
            <w:tcBorders>
              <w:top w:val="nil"/>
              <w:left w:val="nil"/>
              <w:bottom w:val="nil"/>
              <w:right w:val="nil"/>
            </w:tcBorders>
            <w:shd w:val="clear" w:color="auto" w:fill="FFFFFF"/>
            <w:noWrap/>
            <w:tcMar>
              <w:top w:w="15" w:type="dxa"/>
              <w:left w:w="15" w:type="dxa"/>
              <w:right w:w="15" w:type="dxa"/>
            </w:tcMar>
            <w:vAlign w:val="center"/>
          </w:tcPr>
          <w:p w14:paraId="5603B845">
            <w:pPr>
              <w:jc w:val="right"/>
              <w:rPr>
                <w:rFonts w:hint="eastAsia" w:ascii="宋体" w:hAnsi="宋体" w:cs="宋体"/>
                <w:color w:val="000000"/>
                <w:sz w:val="20"/>
                <w:szCs w:val="20"/>
              </w:rPr>
            </w:pPr>
          </w:p>
        </w:tc>
        <w:tc>
          <w:tcPr>
            <w:tcW w:w="1284" w:type="dxa"/>
            <w:tcBorders>
              <w:top w:val="nil"/>
              <w:left w:val="nil"/>
              <w:bottom w:val="nil"/>
              <w:right w:val="nil"/>
            </w:tcBorders>
            <w:shd w:val="clear" w:color="auto" w:fill="FFFFFF"/>
            <w:noWrap/>
            <w:tcMar>
              <w:top w:w="15" w:type="dxa"/>
              <w:left w:w="15" w:type="dxa"/>
              <w:right w:w="15" w:type="dxa"/>
            </w:tcMar>
            <w:vAlign w:val="center"/>
          </w:tcPr>
          <w:p w14:paraId="03FD44D8">
            <w:pPr>
              <w:jc w:val="right"/>
              <w:rPr>
                <w:rFonts w:hint="eastAsia" w:ascii="宋体" w:hAnsi="宋体" w:cs="宋体"/>
                <w:color w:val="000000"/>
                <w:sz w:val="20"/>
                <w:szCs w:val="20"/>
              </w:rPr>
            </w:pPr>
          </w:p>
        </w:tc>
        <w:tc>
          <w:tcPr>
            <w:tcW w:w="1553" w:type="dxa"/>
            <w:gridSpan w:val="2"/>
            <w:tcBorders>
              <w:top w:val="nil"/>
              <w:left w:val="nil"/>
              <w:bottom w:val="nil"/>
              <w:right w:val="nil"/>
            </w:tcBorders>
            <w:shd w:val="clear" w:color="auto" w:fill="FFFFFF"/>
            <w:noWrap/>
            <w:tcMar>
              <w:top w:w="15" w:type="dxa"/>
              <w:left w:w="15" w:type="dxa"/>
              <w:right w:w="15" w:type="dxa"/>
            </w:tcMar>
            <w:vAlign w:val="center"/>
          </w:tcPr>
          <w:p w14:paraId="3CE939CE">
            <w:pPr>
              <w:jc w:val="right"/>
              <w:rPr>
                <w:rFonts w:hint="eastAsia" w:ascii="宋体" w:hAnsi="宋体" w:cs="宋体"/>
                <w:color w:val="000000"/>
                <w:sz w:val="20"/>
                <w:szCs w:val="20"/>
              </w:rPr>
            </w:pPr>
          </w:p>
        </w:tc>
        <w:tc>
          <w:tcPr>
            <w:tcW w:w="1553" w:type="dxa"/>
            <w:gridSpan w:val="2"/>
            <w:tcBorders>
              <w:top w:val="nil"/>
              <w:left w:val="nil"/>
              <w:bottom w:val="nil"/>
              <w:right w:val="nil"/>
            </w:tcBorders>
            <w:shd w:val="clear" w:color="auto" w:fill="FFFFFF"/>
            <w:noWrap/>
            <w:tcMar>
              <w:top w:w="15" w:type="dxa"/>
              <w:left w:w="15" w:type="dxa"/>
              <w:right w:w="15" w:type="dxa"/>
            </w:tcMar>
            <w:vAlign w:val="center"/>
          </w:tcPr>
          <w:p w14:paraId="4C271547">
            <w:pPr>
              <w:jc w:val="right"/>
              <w:rPr>
                <w:rFonts w:hint="eastAsia" w:ascii="宋体" w:hAnsi="宋体" w:cs="宋体"/>
                <w:color w:val="000000"/>
                <w:sz w:val="20"/>
                <w:szCs w:val="20"/>
              </w:rPr>
            </w:pPr>
          </w:p>
        </w:tc>
        <w:tc>
          <w:tcPr>
            <w:tcW w:w="1553" w:type="dxa"/>
            <w:gridSpan w:val="2"/>
            <w:tcBorders>
              <w:top w:val="nil"/>
              <w:left w:val="nil"/>
              <w:bottom w:val="nil"/>
              <w:right w:val="nil"/>
            </w:tcBorders>
            <w:shd w:val="clear" w:color="auto" w:fill="FFFFFF"/>
            <w:noWrap/>
            <w:tcMar>
              <w:top w:w="15" w:type="dxa"/>
              <w:left w:w="15" w:type="dxa"/>
              <w:right w:w="15" w:type="dxa"/>
            </w:tcMar>
            <w:vAlign w:val="center"/>
          </w:tcPr>
          <w:p w14:paraId="7DFB7368">
            <w:pPr>
              <w:jc w:val="right"/>
              <w:rPr>
                <w:rFonts w:hint="eastAsia" w:ascii="宋体" w:hAnsi="宋体" w:cs="宋体"/>
                <w:color w:val="000000"/>
                <w:sz w:val="20"/>
                <w:szCs w:val="20"/>
              </w:rPr>
            </w:pPr>
          </w:p>
        </w:tc>
        <w:tc>
          <w:tcPr>
            <w:tcW w:w="1553" w:type="dxa"/>
            <w:gridSpan w:val="2"/>
            <w:tcBorders>
              <w:top w:val="nil"/>
              <w:left w:val="nil"/>
              <w:bottom w:val="nil"/>
              <w:right w:val="nil"/>
            </w:tcBorders>
            <w:shd w:val="clear" w:color="auto" w:fill="FFFFFF"/>
            <w:noWrap/>
            <w:tcMar>
              <w:top w:w="15" w:type="dxa"/>
              <w:left w:w="15" w:type="dxa"/>
              <w:right w:w="15" w:type="dxa"/>
            </w:tcMar>
            <w:vAlign w:val="center"/>
          </w:tcPr>
          <w:p w14:paraId="7D3096BB">
            <w:pPr>
              <w:jc w:val="right"/>
              <w:rPr>
                <w:rFonts w:hint="eastAsia" w:ascii="宋体" w:hAnsi="宋体" w:cs="宋体"/>
                <w:color w:val="000000"/>
                <w:sz w:val="20"/>
                <w:szCs w:val="20"/>
              </w:rPr>
            </w:pPr>
          </w:p>
        </w:tc>
        <w:tc>
          <w:tcPr>
            <w:tcW w:w="1553" w:type="dxa"/>
            <w:gridSpan w:val="2"/>
            <w:tcBorders>
              <w:top w:val="nil"/>
              <w:left w:val="nil"/>
              <w:bottom w:val="nil"/>
              <w:right w:val="nil"/>
            </w:tcBorders>
            <w:shd w:val="clear" w:color="auto" w:fill="FFFFFF"/>
            <w:noWrap/>
            <w:tcMar>
              <w:top w:w="15" w:type="dxa"/>
              <w:left w:w="15" w:type="dxa"/>
              <w:right w:w="15" w:type="dxa"/>
            </w:tcMar>
            <w:vAlign w:val="center"/>
          </w:tcPr>
          <w:p w14:paraId="0CF49997">
            <w:pPr>
              <w:jc w:val="right"/>
              <w:rPr>
                <w:rFonts w:hint="eastAsia" w:ascii="宋体" w:hAnsi="宋体" w:cs="宋体"/>
                <w:color w:val="000000"/>
                <w:sz w:val="20"/>
                <w:szCs w:val="20"/>
              </w:rPr>
            </w:pPr>
          </w:p>
        </w:tc>
        <w:tc>
          <w:tcPr>
            <w:tcW w:w="2170" w:type="dxa"/>
            <w:gridSpan w:val="2"/>
            <w:tcBorders>
              <w:top w:val="nil"/>
              <w:left w:val="nil"/>
              <w:bottom w:val="nil"/>
              <w:right w:val="nil"/>
            </w:tcBorders>
            <w:shd w:val="clear" w:color="auto" w:fill="FFFFFF"/>
            <w:noWrap/>
            <w:tcMar>
              <w:top w:w="15" w:type="dxa"/>
              <w:left w:w="15" w:type="dxa"/>
              <w:right w:w="15" w:type="dxa"/>
            </w:tcMar>
            <w:vAlign w:val="center"/>
          </w:tcPr>
          <w:p w14:paraId="38640E01">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公开02表</w:t>
            </w:r>
          </w:p>
        </w:tc>
      </w:tr>
      <w:tr w14:paraId="7FE24CA8">
        <w:tblPrEx>
          <w:tblCellMar>
            <w:top w:w="0" w:type="dxa"/>
            <w:left w:w="0" w:type="dxa"/>
            <w:bottom w:w="0" w:type="dxa"/>
            <w:right w:w="0" w:type="dxa"/>
          </w:tblCellMar>
        </w:tblPrEx>
        <w:trPr>
          <w:trHeight w:val="300" w:hRule="atLeast"/>
        </w:trPr>
        <w:tc>
          <w:tcPr>
            <w:tcW w:w="1027" w:type="dxa"/>
            <w:tcBorders>
              <w:top w:val="nil"/>
              <w:left w:val="nil"/>
              <w:bottom w:val="nil"/>
              <w:right w:val="nil"/>
            </w:tcBorders>
            <w:shd w:val="clear" w:color="auto" w:fill="FFFFFF"/>
            <w:noWrap/>
            <w:tcMar>
              <w:top w:w="15" w:type="dxa"/>
              <w:left w:w="15" w:type="dxa"/>
              <w:right w:w="15" w:type="dxa"/>
            </w:tcMar>
            <w:vAlign w:val="center"/>
          </w:tcPr>
          <w:p w14:paraId="6DAD0A1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部门：</w:t>
            </w:r>
          </w:p>
        </w:tc>
        <w:tc>
          <w:tcPr>
            <w:tcW w:w="59" w:type="dxa"/>
            <w:tcBorders>
              <w:top w:val="nil"/>
              <w:left w:val="nil"/>
              <w:bottom w:val="nil"/>
              <w:right w:val="nil"/>
            </w:tcBorders>
            <w:shd w:val="clear" w:color="auto" w:fill="FFFFFF"/>
            <w:noWrap/>
            <w:tcMar>
              <w:top w:w="15" w:type="dxa"/>
              <w:left w:w="15" w:type="dxa"/>
              <w:right w:w="15" w:type="dxa"/>
            </w:tcMar>
            <w:vAlign w:val="center"/>
          </w:tcPr>
          <w:p w14:paraId="2564C78F">
            <w:pPr>
              <w:jc w:val="right"/>
              <w:rPr>
                <w:rFonts w:hint="eastAsia" w:ascii="宋体" w:hAnsi="宋体" w:cs="宋体"/>
                <w:color w:val="000000"/>
                <w:sz w:val="20"/>
                <w:szCs w:val="20"/>
              </w:rPr>
            </w:pPr>
          </w:p>
        </w:tc>
        <w:tc>
          <w:tcPr>
            <w:tcW w:w="1540" w:type="dxa"/>
            <w:tcBorders>
              <w:top w:val="nil"/>
              <w:left w:val="nil"/>
              <w:bottom w:val="nil"/>
              <w:right w:val="nil"/>
            </w:tcBorders>
            <w:shd w:val="clear" w:color="auto" w:fill="FFFFFF"/>
            <w:noWrap/>
            <w:tcMar>
              <w:top w:w="15" w:type="dxa"/>
              <w:left w:w="15" w:type="dxa"/>
              <w:right w:w="15" w:type="dxa"/>
            </w:tcMar>
            <w:vAlign w:val="center"/>
          </w:tcPr>
          <w:p w14:paraId="302C5812">
            <w:pPr>
              <w:jc w:val="right"/>
              <w:rPr>
                <w:rFonts w:hint="eastAsia" w:ascii="宋体" w:hAnsi="宋体" w:cs="宋体"/>
                <w:color w:val="000000"/>
                <w:sz w:val="20"/>
                <w:szCs w:val="20"/>
              </w:rPr>
            </w:pPr>
          </w:p>
        </w:tc>
        <w:tc>
          <w:tcPr>
            <w:tcW w:w="1284" w:type="dxa"/>
            <w:tcBorders>
              <w:top w:val="nil"/>
              <w:left w:val="nil"/>
              <w:bottom w:val="nil"/>
              <w:right w:val="nil"/>
            </w:tcBorders>
            <w:shd w:val="clear" w:color="auto" w:fill="FFFFFF"/>
            <w:noWrap/>
            <w:tcMar>
              <w:top w:w="15" w:type="dxa"/>
              <w:left w:w="15" w:type="dxa"/>
              <w:right w:w="15" w:type="dxa"/>
            </w:tcMar>
            <w:vAlign w:val="center"/>
          </w:tcPr>
          <w:p w14:paraId="2A96EE43">
            <w:pPr>
              <w:jc w:val="right"/>
              <w:rPr>
                <w:rFonts w:hint="eastAsia" w:ascii="宋体" w:hAnsi="宋体" w:cs="宋体"/>
                <w:color w:val="000000"/>
                <w:sz w:val="20"/>
                <w:szCs w:val="20"/>
              </w:rPr>
            </w:pPr>
          </w:p>
        </w:tc>
        <w:tc>
          <w:tcPr>
            <w:tcW w:w="1553" w:type="dxa"/>
            <w:gridSpan w:val="2"/>
            <w:tcBorders>
              <w:top w:val="nil"/>
              <w:left w:val="nil"/>
              <w:bottom w:val="nil"/>
              <w:right w:val="nil"/>
            </w:tcBorders>
            <w:shd w:val="clear" w:color="auto" w:fill="FFFFFF"/>
            <w:noWrap/>
            <w:tcMar>
              <w:top w:w="15" w:type="dxa"/>
              <w:left w:w="15" w:type="dxa"/>
              <w:right w:w="15" w:type="dxa"/>
            </w:tcMar>
            <w:vAlign w:val="center"/>
          </w:tcPr>
          <w:p w14:paraId="62465207">
            <w:pPr>
              <w:jc w:val="right"/>
              <w:rPr>
                <w:rFonts w:hint="eastAsia" w:ascii="宋体" w:hAnsi="宋体" w:cs="宋体"/>
                <w:color w:val="000000"/>
                <w:sz w:val="20"/>
                <w:szCs w:val="20"/>
              </w:rPr>
            </w:pPr>
          </w:p>
        </w:tc>
        <w:tc>
          <w:tcPr>
            <w:tcW w:w="1553" w:type="dxa"/>
            <w:gridSpan w:val="2"/>
            <w:tcBorders>
              <w:top w:val="nil"/>
              <w:left w:val="nil"/>
              <w:bottom w:val="nil"/>
              <w:right w:val="nil"/>
            </w:tcBorders>
            <w:shd w:val="clear" w:color="auto" w:fill="FFFFFF"/>
            <w:noWrap/>
            <w:tcMar>
              <w:top w:w="15" w:type="dxa"/>
              <w:left w:w="15" w:type="dxa"/>
              <w:right w:w="15" w:type="dxa"/>
            </w:tcMar>
            <w:vAlign w:val="center"/>
          </w:tcPr>
          <w:p w14:paraId="40FAE000">
            <w:pPr>
              <w:jc w:val="center"/>
              <w:rPr>
                <w:rFonts w:hint="eastAsia" w:ascii="宋体" w:hAnsi="宋体" w:cs="宋体"/>
                <w:color w:val="000000"/>
                <w:sz w:val="20"/>
                <w:szCs w:val="20"/>
              </w:rPr>
            </w:pPr>
          </w:p>
        </w:tc>
        <w:tc>
          <w:tcPr>
            <w:tcW w:w="1553" w:type="dxa"/>
            <w:gridSpan w:val="2"/>
            <w:tcBorders>
              <w:top w:val="nil"/>
              <w:left w:val="nil"/>
              <w:bottom w:val="nil"/>
              <w:right w:val="nil"/>
            </w:tcBorders>
            <w:shd w:val="clear" w:color="auto" w:fill="FFFFFF"/>
            <w:noWrap/>
            <w:tcMar>
              <w:top w:w="15" w:type="dxa"/>
              <w:left w:w="15" w:type="dxa"/>
              <w:right w:w="15" w:type="dxa"/>
            </w:tcMar>
            <w:vAlign w:val="center"/>
          </w:tcPr>
          <w:p w14:paraId="38B3AC20">
            <w:pPr>
              <w:jc w:val="right"/>
              <w:rPr>
                <w:rFonts w:hint="eastAsia" w:ascii="宋体" w:hAnsi="宋体" w:cs="宋体"/>
                <w:color w:val="000000"/>
                <w:sz w:val="20"/>
                <w:szCs w:val="20"/>
              </w:rPr>
            </w:pPr>
          </w:p>
        </w:tc>
        <w:tc>
          <w:tcPr>
            <w:tcW w:w="1553" w:type="dxa"/>
            <w:gridSpan w:val="2"/>
            <w:tcBorders>
              <w:top w:val="nil"/>
              <w:left w:val="nil"/>
              <w:bottom w:val="nil"/>
              <w:right w:val="nil"/>
            </w:tcBorders>
            <w:shd w:val="clear" w:color="auto" w:fill="FFFFFF"/>
            <w:noWrap/>
            <w:tcMar>
              <w:top w:w="15" w:type="dxa"/>
              <w:left w:w="15" w:type="dxa"/>
              <w:right w:w="15" w:type="dxa"/>
            </w:tcMar>
            <w:vAlign w:val="center"/>
          </w:tcPr>
          <w:p w14:paraId="0380984F">
            <w:pPr>
              <w:jc w:val="right"/>
              <w:rPr>
                <w:rFonts w:hint="eastAsia" w:ascii="宋体" w:hAnsi="宋体" w:cs="宋体"/>
                <w:color w:val="000000"/>
                <w:sz w:val="20"/>
                <w:szCs w:val="20"/>
              </w:rPr>
            </w:pPr>
          </w:p>
        </w:tc>
        <w:tc>
          <w:tcPr>
            <w:tcW w:w="1553" w:type="dxa"/>
            <w:gridSpan w:val="2"/>
            <w:tcBorders>
              <w:top w:val="nil"/>
              <w:left w:val="nil"/>
              <w:bottom w:val="nil"/>
              <w:right w:val="nil"/>
            </w:tcBorders>
            <w:shd w:val="clear" w:color="auto" w:fill="FFFFFF"/>
            <w:noWrap/>
            <w:tcMar>
              <w:top w:w="15" w:type="dxa"/>
              <w:left w:w="15" w:type="dxa"/>
              <w:right w:w="15" w:type="dxa"/>
            </w:tcMar>
            <w:vAlign w:val="center"/>
          </w:tcPr>
          <w:p w14:paraId="067A6BD2">
            <w:pPr>
              <w:jc w:val="right"/>
              <w:rPr>
                <w:rFonts w:hint="eastAsia" w:ascii="宋体" w:hAnsi="宋体" w:cs="宋体"/>
                <w:color w:val="000000"/>
                <w:sz w:val="20"/>
                <w:szCs w:val="20"/>
              </w:rPr>
            </w:pPr>
          </w:p>
        </w:tc>
        <w:tc>
          <w:tcPr>
            <w:tcW w:w="2170" w:type="dxa"/>
            <w:gridSpan w:val="2"/>
            <w:tcBorders>
              <w:top w:val="nil"/>
              <w:left w:val="nil"/>
              <w:bottom w:val="nil"/>
              <w:right w:val="nil"/>
            </w:tcBorders>
            <w:shd w:val="clear" w:color="auto" w:fill="FFFFFF"/>
            <w:noWrap/>
            <w:tcMar>
              <w:top w:w="15" w:type="dxa"/>
              <w:left w:w="15" w:type="dxa"/>
              <w:right w:w="15" w:type="dxa"/>
            </w:tcMar>
            <w:vAlign w:val="center"/>
          </w:tcPr>
          <w:p w14:paraId="4CEA6CCA">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单位：万元</w:t>
            </w:r>
          </w:p>
        </w:tc>
      </w:tr>
      <w:tr w14:paraId="677A3D8C">
        <w:tblPrEx>
          <w:tblCellMar>
            <w:top w:w="0" w:type="dxa"/>
            <w:left w:w="0" w:type="dxa"/>
            <w:bottom w:w="0" w:type="dxa"/>
            <w:right w:w="0" w:type="dxa"/>
          </w:tblCellMar>
        </w:tblPrEx>
        <w:trPr>
          <w:trHeight w:val="450" w:hRule="atLeast"/>
        </w:trPr>
        <w:tc>
          <w:tcPr>
            <w:tcW w:w="2626" w:type="dxa"/>
            <w:gridSpan w:val="3"/>
            <w:tcBorders>
              <w:top w:val="single" w:color="000000" w:sz="8" w:space="0"/>
              <w:left w:val="single" w:color="000000" w:sz="8" w:space="0"/>
              <w:bottom w:val="single" w:color="000000" w:sz="4" w:space="0"/>
              <w:right w:val="nil"/>
            </w:tcBorders>
            <w:shd w:val="clear" w:color="auto" w:fill="FFFFFF"/>
            <w:tcMar>
              <w:top w:w="15" w:type="dxa"/>
              <w:left w:w="15" w:type="dxa"/>
              <w:right w:w="15" w:type="dxa"/>
            </w:tcMar>
            <w:vAlign w:val="center"/>
          </w:tcPr>
          <w:p w14:paraId="279F29A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项    目</w:t>
            </w:r>
          </w:p>
        </w:tc>
        <w:tc>
          <w:tcPr>
            <w:tcW w:w="1372" w:type="dxa"/>
            <w:gridSpan w:val="2"/>
            <w:vMerge w:val="restart"/>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A4C39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本年收入合计</w:t>
            </w:r>
          </w:p>
        </w:tc>
        <w:tc>
          <w:tcPr>
            <w:tcW w:w="1641" w:type="dxa"/>
            <w:gridSpan w:val="2"/>
            <w:vMerge w:val="restart"/>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8CC1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财政拨款收入</w:t>
            </w:r>
          </w:p>
        </w:tc>
        <w:tc>
          <w:tcPr>
            <w:tcW w:w="1641" w:type="dxa"/>
            <w:gridSpan w:val="2"/>
            <w:vMerge w:val="restart"/>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6555B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上级补助收入</w:t>
            </w:r>
          </w:p>
        </w:tc>
        <w:tc>
          <w:tcPr>
            <w:tcW w:w="1641" w:type="dxa"/>
            <w:gridSpan w:val="2"/>
            <w:vMerge w:val="restart"/>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336B7F">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事业收入</w:t>
            </w:r>
          </w:p>
        </w:tc>
        <w:tc>
          <w:tcPr>
            <w:tcW w:w="1641" w:type="dxa"/>
            <w:gridSpan w:val="2"/>
            <w:vMerge w:val="restart"/>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2DB67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经营收入</w:t>
            </w:r>
          </w:p>
        </w:tc>
        <w:tc>
          <w:tcPr>
            <w:tcW w:w="1641" w:type="dxa"/>
            <w:gridSpan w:val="2"/>
            <w:vMerge w:val="restart"/>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D621D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附属单位上缴收入</w:t>
            </w:r>
          </w:p>
        </w:tc>
        <w:tc>
          <w:tcPr>
            <w:tcW w:w="1642" w:type="dxa"/>
            <w:vMerge w:val="restart"/>
            <w:tcBorders>
              <w:top w:val="single" w:color="000000" w:sz="8" w:space="0"/>
              <w:left w:val="single" w:color="000000" w:sz="4" w:space="0"/>
              <w:bottom w:val="single" w:color="000000" w:sz="4" w:space="0"/>
              <w:right w:val="single" w:color="000000" w:sz="8" w:space="0"/>
            </w:tcBorders>
            <w:shd w:val="clear" w:color="auto" w:fill="FFFFFF"/>
            <w:tcMar>
              <w:top w:w="15" w:type="dxa"/>
              <w:left w:w="15" w:type="dxa"/>
              <w:right w:w="15" w:type="dxa"/>
            </w:tcMar>
            <w:vAlign w:val="center"/>
          </w:tcPr>
          <w:p w14:paraId="541599DD">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其他收入</w:t>
            </w:r>
          </w:p>
        </w:tc>
      </w:tr>
      <w:tr w14:paraId="13750DAE">
        <w:tblPrEx>
          <w:tblCellMar>
            <w:top w:w="0" w:type="dxa"/>
            <w:left w:w="0" w:type="dxa"/>
            <w:bottom w:w="0" w:type="dxa"/>
            <w:right w:w="0" w:type="dxa"/>
          </w:tblCellMar>
        </w:tblPrEx>
        <w:trPr>
          <w:trHeight w:val="450" w:hRule="atLeast"/>
        </w:trPr>
        <w:tc>
          <w:tcPr>
            <w:tcW w:w="1086" w:type="dxa"/>
            <w:gridSpan w:val="2"/>
            <w:vMerge w:val="restart"/>
            <w:tcBorders>
              <w:top w:val="single" w:color="000000" w:sz="4" w:space="0"/>
              <w:left w:val="single" w:color="000000" w:sz="8" w:space="0"/>
              <w:bottom w:val="single" w:color="000000" w:sz="4" w:space="0"/>
              <w:right w:val="nil"/>
            </w:tcBorders>
            <w:shd w:val="clear" w:color="auto" w:fill="FFFFFF"/>
            <w:tcMar>
              <w:top w:w="15" w:type="dxa"/>
              <w:left w:w="15" w:type="dxa"/>
              <w:right w:w="15" w:type="dxa"/>
            </w:tcMar>
            <w:vAlign w:val="center"/>
          </w:tcPr>
          <w:p w14:paraId="6F2641EB">
            <w:pPr>
              <w:widowControl/>
              <w:jc w:val="center"/>
              <w:textAlignment w:val="center"/>
              <w:rPr>
                <w:rFonts w:hint="eastAsia" w:ascii="宋体" w:hAnsi="宋体" w:cs="宋体"/>
                <w:color w:val="000000"/>
                <w:kern w:val="0"/>
                <w:sz w:val="20"/>
                <w:szCs w:val="20"/>
              </w:rPr>
            </w:pPr>
            <w:r>
              <w:rPr>
                <w:rFonts w:hint="eastAsia" w:ascii="宋体" w:hAnsi="宋体" w:cs="宋体"/>
                <w:color w:val="000000"/>
                <w:kern w:val="0"/>
                <w:sz w:val="20"/>
                <w:szCs w:val="20"/>
              </w:rPr>
              <w:t>功能分类</w:t>
            </w:r>
          </w:p>
          <w:p w14:paraId="4AC407B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科目编码</w:t>
            </w:r>
          </w:p>
        </w:tc>
        <w:tc>
          <w:tcPr>
            <w:tcW w:w="154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F22AF0">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科目名称</w:t>
            </w:r>
          </w:p>
        </w:tc>
        <w:tc>
          <w:tcPr>
            <w:tcW w:w="1372"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D50263">
            <w:pPr>
              <w:jc w:val="center"/>
              <w:rPr>
                <w:rFonts w:hint="eastAsia" w:ascii="宋体" w:hAnsi="宋体" w:cs="宋体"/>
                <w:color w:val="000000"/>
                <w:sz w:val="20"/>
                <w:szCs w:val="20"/>
              </w:rPr>
            </w:pPr>
          </w:p>
        </w:tc>
        <w:tc>
          <w:tcPr>
            <w:tcW w:w="1641" w:type="dxa"/>
            <w:gridSpan w:val="2"/>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E3C8C">
            <w:pPr>
              <w:jc w:val="center"/>
              <w:rPr>
                <w:rFonts w:hint="eastAsia" w:ascii="宋体" w:hAnsi="宋体" w:cs="宋体"/>
                <w:color w:val="000000"/>
                <w:sz w:val="20"/>
                <w:szCs w:val="20"/>
              </w:rPr>
            </w:pPr>
          </w:p>
        </w:tc>
        <w:tc>
          <w:tcPr>
            <w:tcW w:w="1641"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3FA380">
            <w:pPr>
              <w:jc w:val="center"/>
              <w:rPr>
                <w:rFonts w:hint="eastAsia" w:ascii="宋体" w:hAnsi="宋体" w:cs="宋体"/>
                <w:color w:val="000000"/>
                <w:sz w:val="20"/>
                <w:szCs w:val="20"/>
              </w:rPr>
            </w:pPr>
          </w:p>
        </w:tc>
        <w:tc>
          <w:tcPr>
            <w:tcW w:w="1641"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A43E34">
            <w:pPr>
              <w:jc w:val="center"/>
              <w:rPr>
                <w:rFonts w:hint="eastAsia" w:ascii="宋体" w:hAnsi="宋体" w:cs="宋体"/>
                <w:color w:val="000000"/>
                <w:sz w:val="20"/>
                <w:szCs w:val="20"/>
              </w:rPr>
            </w:pPr>
          </w:p>
        </w:tc>
        <w:tc>
          <w:tcPr>
            <w:tcW w:w="1641"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7163FE">
            <w:pPr>
              <w:jc w:val="center"/>
              <w:rPr>
                <w:rFonts w:hint="eastAsia" w:ascii="宋体" w:hAnsi="宋体" w:cs="宋体"/>
                <w:color w:val="000000"/>
                <w:sz w:val="20"/>
                <w:szCs w:val="20"/>
              </w:rPr>
            </w:pPr>
          </w:p>
        </w:tc>
        <w:tc>
          <w:tcPr>
            <w:tcW w:w="1641"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B2BB21">
            <w:pPr>
              <w:jc w:val="center"/>
              <w:rPr>
                <w:rFonts w:hint="eastAsia" w:ascii="宋体" w:hAnsi="宋体" w:cs="宋体"/>
                <w:color w:val="000000"/>
                <w:sz w:val="20"/>
                <w:szCs w:val="20"/>
              </w:rPr>
            </w:pPr>
          </w:p>
        </w:tc>
        <w:tc>
          <w:tcPr>
            <w:tcW w:w="1642" w:type="dxa"/>
            <w:vMerge w:val="continue"/>
            <w:tcBorders>
              <w:top w:val="single" w:color="000000" w:sz="8" w:space="0"/>
              <w:left w:val="single" w:color="000000" w:sz="4" w:space="0"/>
              <w:bottom w:val="single" w:color="000000" w:sz="4" w:space="0"/>
              <w:right w:val="single" w:color="000000" w:sz="8" w:space="0"/>
            </w:tcBorders>
            <w:shd w:val="clear" w:color="auto" w:fill="FFFFFF"/>
            <w:tcMar>
              <w:top w:w="15" w:type="dxa"/>
              <w:left w:w="15" w:type="dxa"/>
              <w:right w:w="15" w:type="dxa"/>
            </w:tcMar>
            <w:vAlign w:val="center"/>
          </w:tcPr>
          <w:p w14:paraId="0980B1CA">
            <w:pPr>
              <w:jc w:val="center"/>
              <w:rPr>
                <w:rFonts w:hint="eastAsia" w:ascii="宋体" w:hAnsi="宋体" w:cs="宋体"/>
                <w:color w:val="000000"/>
                <w:sz w:val="20"/>
                <w:szCs w:val="20"/>
              </w:rPr>
            </w:pPr>
          </w:p>
        </w:tc>
      </w:tr>
      <w:tr w14:paraId="0E41BF1F">
        <w:tblPrEx>
          <w:tblCellMar>
            <w:top w:w="0" w:type="dxa"/>
            <w:left w:w="0" w:type="dxa"/>
            <w:bottom w:w="0" w:type="dxa"/>
            <w:right w:w="0" w:type="dxa"/>
          </w:tblCellMar>
        </w:tblPrEx>
        <w:trPr>
          <w:trHeight w:val="450" w:hRule="atLeast"/>
        </w:trPr>
        <w:tc>
          <w:tcPr>
            <w:tcW w:w="1086" w:type="dxa"/>
            <w:gridSpan w:val="2"/>
            <w:vMerge w:val="continue"/>
            <w:tcBorders>
              <w:top w:val="single" w:color="000000" w:sz="4" w:space="0"/>
              <w:left w:val="single" w:color="000000" w:sz="8" w:space="0"/>
              <w:bottom w:val="single" w:color="000000" w:sz="4" w:space="0"/>
              <w:right w:val="nil"/>
            </w:tcBorders>
            <w:shd w:val="clear" w:color="auto" w:fill="FFFFFF"/>
            <w:tcMar>
              <w:top w:w="15" w:type="dxa"/>
              <w:left w:w="15" w:type="dxa"/>
              <w:right w:w="15" w:type="dxa"/>
            </w:tcMar>
            <w:vAlign w:val="center"/>
          </w:tcPr>
          <w:p w14:paraId="721F7169">
            <w:pPr>
              <w:jc w:val="center"/>
              <w:rPr>
                <w:rFonts w:hint="eastAsia" w:ascii="宋体" w:hAnsi="宋体" w:cs="宋体"/>
                <w:color w:val="000000"/>
                <w:sz w:val="20"/>
                <w:szCs w:val="20"/>
              </w:rPr>
            </w:pPr>
          </w:p>
        </w:tc>
        <w:tc>
          <w:tcPr>
            <w:tcW w:w="154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0D420C">
            <w:pPr>
              <w:jc w:val="center"/>
              <w:rPr>
                <w:rFonts w:hint="eastAsia" w:ascii="宋体" w:hAnsi="宋体" w:cs="宋体"/>
                <w:color w:val="000000"/>
                <w:sz w:val="20"/>
                <w:szCs w:val="20"/>
              </w:rPr>
            </w:pPr>
          </w:p>
        </w:tc>
        <w:tc>
          <w:tcPr>
            <w:tcW w:w="1372"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4C1D4C">
            <w:pPr>
              <w:jc w:val="center"/>
              <w:rPr>
                <w:rFonts w:hint="eastAsia" w:ascii="宋体" w:hAnsi="宋体" w:cs="宋体"/>
                <w:color w:val="000000"/>
                <w:sz w:val="20"/>
                <w:szCs w:val="20"/>
              </w:rPr>
            </w:pPr>
          </w:p>
        </w:tc>
        <w:tc>
          <w:tcPr>
            <w:tcW w:w="1641" w:type="dxa"/>
            <w:gridSpan w:val="2"/>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B02E9">
            <w:pPr>
              <w:jc w:val="center"/>
              <w:rPr>
                <w:rFonts w:hint="eastAsia" w:ascii="宋体" w:hAnsi="宋体" w:cs="宋体"/>
                <w:color w:val="000000"/>
                <w:sz w:val="20"/>
                <w:szCs w:val="20"/>
              </w:rPr>
            </w:pPr>
          </w:p>
        </w:tc>
        <w:tc>
          <w:tcPr>
            <w:tcW w:w="1641"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F0923F">
            <w:pPr>
              <w:jc w:val="center"/>
              <w:rPr>
                <w:rFonts w:hint="eastAsia" w:ascii="宋体" w:hAnsi="宋体" w:cs="宋体"/>
                <w:color w:val="000000"/>
                <w:sz w:val="20"/>
                <w:szCs w:val="20"/>
              </w:rPr>
            </w:pPr>
          </w:p>
        </w:tc>
        <w:tc>
          <w:tcPr>
            <w:tcW w:w="1641"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CAB222">
            <w:pPr>
              <w:jc w:val="center"/>
              <w:rPr>
                <w:rFonts w:hint="eastAsia" w:ascii="宋体" w:hAnsi="宋体" w:cs="宋体"/>
                <w:color w:val="000000"/>
                <w:sz w:val="20"/>
                <w:szCs w:val="20"/>
              </w:rPr>
            </w:pPr>
          </w:p>
        </w:tc>
        <w:tc>
          <w:tcPr>
            <w:tcW w:w="1641"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ED4318">
            <w:pPr>
              <w:jc w:val="center"/>
              <w:rPr>
                <w:rFonts w:hint="eastAsia" w:ascii="宋体" w:hAnsi="宋体" w:cs="宋体"/>
                <w:color w:val="000000"/>
                <w:sz w:val="20"/>
                <w:szCs w:val="20"/>
              </w:rPr>
            </w:pPr>
          </w:p>
        </w:tc>
        <w:tc>
          <w:tcPr>
            <w:tcW w:w="1641"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829F46">
            <w:pPr>
              <w:jc w:val="center"/>
              <w:rPr>
                <w:rFonts w:hint="eastAsia" w:ascii="宋体" w:hAnsi="宋体" w:cs="宋体"/>
                <w:color w:val="000000"/>
                <w:sz w:val="20"/>
                <w:szCs w:val="20"/>
              </w:rPr>
            </w:pPr>
          </w:p>
        </w:tc>
        <w:tc>
          <w:tcPr>
            <w:tcW w:w="1642" w:type="dxa"/>
            <w:vMerge w:val="continue"/>
            <w:tcBorders>
              <w:top w:val="single" w:color="000000" w:sz="8" w:space="0"/>
              <w:left w:val="single" w:color="000000" w:sz="4" w:space="0"/>
              <w:bottom w:val="single" w:color="000000" w:sz="4" w:space="0"/>
              <w:right w:val="single" w:color="000000" w:sz="8" w:space="0"/>
            </w:tcBorders>
            <w:shd w:val="clear" w:color="auto" w:fill="FFFFFF"/>
            <w:tcMar>
              <w:top w:w="15" w:type="dxa"/>
              <w:left w:w="15" w:type="dxa"/>
              <w:right w:w="15" w:type="dxa"/>
            </w:tcMar>
            <w:vAlign w:val="center"/>
          </w:tcPr>
          <w:p w14:paraId="5FE89B26">
            <w:pPr>
              <w:jc w:val="center"/>
              <w:rPr>
                <w:rFonts w:hint="eastAsia" w:ascii="宋体" w:hAnsi="宋体" w:cs="宋体"/>
                <w:color w:val="000000"/>
                <w:sz w:val="20"/>
                <w:szCs w:val="20"/>
              </w:rPr>
            </w:pPr>
          </w:p>
        </w:tc>
      </w:tr>
      <w:tr w14:paraId="09FDA5C5">
        <w:tblPrEx>
          <w:tblCellMar>
            <w:top w:w="0" w:type="dxa"/>
            <w:left w:w="0" w:type="dxa"/>
            <w:bottom w:w="0" w:type="dxa"/>
            <w:right w:w="0" w:type="dxa"/>
          </w:tblCellMar>
        </w:tblPrEx>
        <w:trPr>
          <w:trHeight w:val="450" w:hRule="atLeast"/>
        </w:trPr>
        <w:tc>
          <w:tcPr>
            <w:tcW w:w="2626" w:type="dxa"/>
            <w:gridSpan w:val="3"/>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17E422FE">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栏次</w:t>
            </w:r>
          </w:p>
        </w:tc>
        <w:tc>
          <w:tcPr>
            <w:tcW w:w="1372"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FF15F4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ECF648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6273FB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3</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F32B79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4</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E16DC0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5</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340BD9C">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6</w:t>
            </w:r>
          </w:p>
        </w:tc>
        <w:tc>
          <w:tcPr>
            <w:tcW w:w="1642" w:type="dxa"/>
            <w:tcBorders>
              <w:top w:val="single" w:color="000000" w:sz="4" w:space="0"/>
              <w:left w:val="single" w:color="000000" w:sz="4" w:space="0"/>
              <w:bottom w:val="single" w:color="000000" w:sz="4" w:space="0"/>
              <w:right w:val="single" w:color="000000" w:sz="8" w:space="0"/>
            </w:tcBorders>
            <w:shd w:val="clear" w:color="auto" w:fill="FFFFFF"/>
            <w:noWrap/>
            <w:tcMar>
              <w:top w:w="15" w:type="dxa"/>
              <w:left w:w="15" w:type="dxa"/>
              <w:right w:w="15" w:type="dxa"/>
            </w:tcMar>
            <w:vAlign w:val="center"/>
          </w:tcPr>
          <w:p w14:paraId="6FD7E900">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7</w:t>
            </w:r>
          </w:p>
        </w:tc>
      </w:tr>
      <w:tr w14:paraId="6F085637">
        <w:tblPrEx>
          <w:tblCellMar>
            <w:top w:w="0" w:type="dxa"/>
            <w:left w:w="0" w:type="dxa"/>
            <w:bottom w:w="0" w:type="dxa"/>
            <w:right w:w="0" w:type="dxa"/>
          </w:tblCellMar>
        </w:tblPrEx>
        <w:trPr>
          <w:trHeight w:val="450" w:hRule="atLeast"/>
        </w:trPr>
        <w:tc>
          <w:tcPr>
            <w:tcW w:w="2626" w:type="dxa"/>
            <w:gridSpan w:val="3"/>
            <w:tcBorders>
              <w:top w:val="nil"/>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5A4496F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合计</w:t>
            </w:r>
          </w:p>
        </w:tc>
        <w:tc>
          <w:tcPr>
            <w:tcW w:w="13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3F5E02">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8470.55</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143F81">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8400.55</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866E24">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397C58">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FC6FA9">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CADCF4">
            <w:pPr>
              <w:jc w:val="right"/>
              <w:rPr>
                <w:rFonts w:hint="eastAsia" w:ascii="宋体" w:hAnsi="宋体" w:cs="宋体"/>
                <w:color w:val="000000"/>
                <w:sz w:val="20"/>
                <w:szCs w:val="20"/>
              </w:rPr>
            </w:pPr>
          </w:p>
        </w:tc>
        <w:tc>
          <w:tcPr>
            <w:tcW w:w="164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6BC98528">
            <w:pPr>
              <w:jc w:val="right"/>
              <w:rPr>
                <w:rFonts w:hint="eastAsia" w:ascii="宋体" w:hAnsi="宋体" w:cs="宋体"/>
                <w:color w:val="000000"/>
                <w:sz w:val="20"/>
                <w:szCs w:val="20"/>
              </w:rPr>
            </w:pPr>
          </w:p>
        </w:tc>
      </w:tr>
      <w:tr w14:paraId="6477693D">
        <w:tblPrEx>
          <w:tblCellMar>
            <w:top w:w="0" w:type="dxa"/>
            <w:left w:w="0" w:type="dxa"/>
            <w:bottom w:w="0" w:type="dxa"/>
            <w:right w:w="0" w:type="dxa"/>
          </w:tblCellMar>
        </w:tblPrEx>
        <w:trPr>
          <w:trHeight w:val="450" w:hRule="atLeast"/>
        </w:trPr>
        <w:tc>
          <w:tcPr>
            <w:tcW w:w="1086" w:type="dxa"/>
            <w:gridSpan w:val="2"/>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1417F504">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2040401</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7D95496">
            <w:pPr>
              <w:jc w:val="left"/>
              <w:rPr>
                <w:rFonts w:hint="eastAsia" w:ascii="宋体" w:hAnsi="宋体" w:eastAsia="宋体" w:cs="宋体"/>
                <w:color w:val="000000"/>
                <w:sz w:val="20"/>
                <w:szCs w:val="20"/>
                <w:lang w:val="en-US" w:eastAsia="zh-CN"/>
              </w:rPr>
            </w:pPr>
            <w:r>
              <w:rPr>
                <w:rFonts w:hint="eastAsia" w:ascii="宋体" w:hAnsi="宋体" w:cs="宋体"/>
                <w:color w:val="000000"/>
                <w:sz w:val="20"/>
                <w:szCs w:val="20"/>
                <w:lang w:val="en-US" w:eastAsia="zh-CN"/>
              </w:rPr>
              <w:t>行政运行</w:t>
            </w:r>
          </w:p>
        </w:tc>
        <w:tc>
          <w:tcPr>
            <w:tcW w:w="13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C71FEF">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4570.97</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26397A">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4570.97</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BD06C1">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AAC5C2">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A2F2A5">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D9461B">
            <w:pPr>
              <w:jc w:val="right"/>
              <w:rPr>
                <w:rFonts w:hint="eastAsia" w:ascii="宋体" w:hAnsi="宋体" w:cs="宋体"/>
                <w:color w:val="000000"/>
                <w:sz w:val="20"/>
                <w:szCs w:val="20"/>
              </w:rPr>
            </w:pPr>
          </w:p>
        </w:tc>
        <w:tc>
          <w:tcPr>
            <w:tcW w:w="164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391E20E4">
            <w:pPr>
              <w:jc w:val="right"/>
              <w:rPr>
                <w:rFonts w:hint="eastAsia" w:ascii="宋体" w:hAnsi="宋体" w:cs="宋体"/>
                <w:color w:val="000000"/>
                <w:sz w:val="20"/>
                <w:szCs w:val="20"/>
              </w:rPr>
            </w:pPr>
          </w:p>
        </w:tc>
      </w:tr>
      <w:tr w14:paraId="1CCEBCFD">
        <w:tblPrEx>
          <w:tblCellMar>
            <w:top w:w="0" w:type="dxa"/>
            <w:left w:w="0" w:type="dxa"/>
            <w:bottom w:w="0" w:type="dxa"/>
            <w:right w:w="0" w:type="dxa"/>
          </w:tblCellMar>
        </w:tblPrEx>
        <w:trPr>
          <w:trHeight w:val="450" w:hRule="atLeast"/>
        </w:trPr>
        <w:tc>
          <w:tcPr>
            <w:tcW w:w="1086" w:type="dxa"/>
            <w:gridSpan w:val="2"/>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169DED18">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2040409</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4D46D6D">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eastAsia="zh-CN"/>
              </w:rPr>
              <w:t>“</w:t>
            </w:r>
            <w:r>
              <w:rPr>
                <w:rFonts w:hint="eastAsia" w:ascii="宋体" w:hAnsi="宋体" w:cs="宋体"/>
                <w:color w:val="000000"/>
                <w:sz w:val="20"/>
                <w:szCs w:val="20"/>
                <w:lang w:val="en-US" w:eastAsia="zh-CN"/>
              </w:rPr>
              <w:t>两房</w:t>
            </w:r>
            <w:r>
              <w:rPr>
                <w:rFonts w:hint="eastAsia" w:ascii="宋体" w:hAnsi="宋体" w:cs="宋体"/>
                <w:color w:val="000000"/>
                <w:sz w:val="20"/>
                <w:szCs w:val="20"/>
                <w:lang w:eastAsia="zh-CN"/>
              </w:rPr>
              <w:t>”</w:t>
            </w:r>
            <w:r>
              <w:rPr>
                <w:rFonts w:hint="eastAsia" w:ascii="宋体" w:hAnsi="宋体" w:cs="宋体"/>
                <w:color w:val="000000"/>
                <w:sz w:val="20"/>
                <w:szCs w:val="20"/>
                <w:lang w:val="en-US" w:eastAsia="zh-CN"/>
              </w:rPr>
              <w:t>建设</w:t>
            </w:r>
          </w:p>
        </w:tc>
        <w:tc>
          <w:tcPr>
            <w:tcW w:w="13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79DBAF">
            <w:pPr>
              <w:jc w:val="center"/>
              <w:rPr>
                <w:rFonts w:hint="default" w:ascii="华文中宋" w:hAnsi="华文中宋" w:eastAsia="华文中宋" w:cs="华文中宋"/>
                <w:color w:val="000000"/>
                <w:sz w:val="20"/>
                <w:szCs w:val="20"/>
                <w:lang w:val="en-US" w:eastAsia="zh-CN"/>
              </w:rPr>
            </w:pPr>
            <w:r>
              <w:rPr>
                <w:rFonts w:hint="eastAsia" w:ascii="华文中宋" w:hAnsi="华文中宋" w:eastAsia="华文中宋" w:cs="华文中宋"/>
                <w:color w:val="000000"/>
                <w:sz w:val="20"/>
                <w:szCs w:val="20"/>
                <w:lang w:val="en-US" w:eastAsia="zh-CN"/>
              </w:rPr>
              <w:t>2000</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D26E58">
            <w:pPr>
              <w:jc w:val="center"/>
              <w:rPr>
                <w:rFonts w:hint="eastAsia" w:ascii="华文中宋" w:hAnsi="华文中宋" w:eastAsia="华文中宋" w:cs="华文中宋"/>
                <w:color w:val="000000"/>
                <w:kern w:val="2"/>
                <w:sz w:val="20"/>
                <w:szCs w:val="20"/>
                <w:lang w:val="en-US" w:eastAsia="zh-CN" w:bidi="ar-SA"/>
              </w:rPr>
            </w:pPr>
            <w:r>
              <w:rPr>
                <w:rFonts w:hint="eastAsia" w:ascii="华文中宋" w:hAnsi="华文中宋" w:eastAsia="华文中宋" w:cs="华文中宋"/>
                <w:color w:val="000000"/>
                <w:sz w:val="20"/>
                <w:szCs w:val="20"/>
                <w:lang w:val="en-US" w:eastAsia="zh-CN"/>
              </w:rPr>
              <w:t>2000</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89B7FD">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6F5B71">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B94C8E">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0B9272">
            <w:pPr>
              <w:jc w:val="right"/>
              <w:rPr>
                <w:rFonts w:hint="eastAsia" w:ascii="宋体" w:hAnsi="宋体" w:cs="宋体"/>
                <w:color w:val="000000"/>
                <w:sz w:val="20"/>
                <w:szCs w:val="20"/>
              </w:rPr>
            </w:pPr>
          </w:p>
        </w:tc>
        <w:tc>
          <w:tcPr>
            <w:tcW w:w="164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14F5D3EC">
            <w:pPr>
              <w:jc w:val="right"/>
              <w:rPr>
                <w:rFonts w:hint="eastAsia" w:ascii="宋体" w:hAnsi="宋体" w:cs="宋体"/>
                <w:color w:val="000000"/>
                <w:sz w:val="20"/>
                <w:szCs w:val="20"/>
              </w:rPr>
            </w:pPr>
          </w:p>
        </w:tc>
      </w:tr>
      <w:tr w14:paraId="480C064E">
        <w:tblPrEx>
          <w:tblCellMar>
            <w:top w:w="0" w:type="dxa"/>
            <w:left w:w="0" w:type="dxa"/>
            <w:bottom w:w="0" w:type="dxa"/>
            <w:right w:w="0" w:type="dxa"/>
          </w:tblCellMar>
        </w:tblPrEx>
        <w:trPr>
          <w:trHeight w:val="450" w:hRule="atLeast"/>
        </w:trPr>
        <w:tc>
          <w:tcPr>
            <w:tcW w:w="1086" w:type="dxa"/>
            <w:gridSpan w:val="2"/>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41BF28C7">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2040410</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A1EAB62">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检察监督</w:t>
            </w:r>
          </w:p>
        </w:tc>
        <w:tc>
          <w:tcPr>
            <w:tcW w:w="13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575678">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203</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94C402">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203</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78571E">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713769">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9D7801">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5B6942">
            <w:pPr>
              <w:jc w:val="right"/>
              <w:rPr>
                <w:rFonts w:hint="eastAsia" w:ascii="宋体" w:hAnsi="宋体" w:cs="宋体"/>
                <w:color w:val="000000"/>
                <w:sz w:val="20"/>
                <w:szCs w:val="20"/>
              </w:rPr>
            </w:pPr>
          </w:p>
        </w:tc>
        <w:tc>
          <w:tcPr>
            <w:tcW w:w="164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C69ED68">
            <w:pPr>
              <w:jc w:val="right"/>
              <w:rPr>
                <w:rFonts w:hint="eastAsia" w:ascii="宋体" w:hAnsi="宋体" w:cs="宋体"/>
                <w:color w:val="000000"/>
                <w:sz w:val="20"/>
                <w:szCs w:val="20"/>
              </w:rPr>
            </w:pPr>
          </w:p>
        </w:tc>
      </w:tr>
      <w:tr w14:paraId="16337157">
        <w:tblPrEx>
          <w:tblCellMar>
            <w:top w:w="0" w:type="dxa"/>
            <w:left w:w="0" w:type="dxa"/>
            <w:bottom w:w="0" w:type="dxa"/>
            <w:right w:w="0" w:type="dxa"/>
          </w:tblCellMar>
        </w:tblPrEx>
        <w:trPr>
          <w:trHeight w:val="450" w:hRule="atLeast"/>
        </w:trPr>
        <w:tc>
          <w:tcPr>
            <w:tcW w:w="1086" w:type="dxa"/>
            <w:gridSpan w:val="2"/>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4DC748FB">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2040499</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E9AECDA">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其他检察支出</w:t>
            </w:r>
          </w:p>
        </w:tc>
        <w:tc>
          <w:tcPr>
            <w:tcW w:w="13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4D2172">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149.15</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3A91AB">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149.15</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9C3C74">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F31DE0">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499422">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C64BE2">
            <w:pPr>
              <w:jc w:val="right"/>
              <w:rPr>
                <w:rFonts w:hint="eastAsia" w:ascii="宋体" w:hAnsi="宋体" w:cs="宋体"/>
                <w:color w:val="000000"/>
                <w:sz w:val="20"/>
                <w:szCs w:val="20"/>
              </w:rPr>
            </w:pPr>
          </w:p>
        </w:tc>
        <w:tc>
          <w:tcPr>
            <w:tcW w:w="164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159B69BC">
            <w:pPr>
              <w:jc w:val="right"/>
              <w:rPr>
                <w:rFonts w:hint="eastAsia" w:ascii="宋体" w:hAnsi="宋体" w:cs="宋体"/>
                <w:color w:val="000000"/>
                <w:sz w:val="20"/>
                <w:szCs w:val="20"/>
              </w:rPr>
            </w:pPr>
          </w:p>
        </w:tc>
      </w:tr>
      <w:tr w14:paraId="4474A6D7">
        <w:tblPrEx>
          <w:tblCellMar>
            <w:top w:w="0" w:type="dxa"/>
            <w:left w:w="0" w:type="dxa"/>
            <w:bottom w:w="0" w:type="dxa"/>
            <w:right w:w="0" w:type="dxa"/>
          </w:tblCellMar>
        </w:tblPrEx>
        <w:trPr>
          <w:trHeight w:val="450" w:hRule="atLeast"/>
        </w:trPr>
        <w:tc>
          <w:tcPr>
            <w:tcW w:w="1086" w:type="dxa"/>
            <w:gridSpan w:val="2"/>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6885F8ED">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2050803</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23BCCFC">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培训支出</w:t>
            </w:r>
          </w:p>
        </w:tc>
        <w:tc>
          <w:tcPr>
            <w:tcW w:w="137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0C59B8">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90</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523A85">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90</w:t>
            </w: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32B9BD">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1FE04B">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B16D58">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ABD9CD">
            <w:pPr>
              <w:jc w:val="right"/>
              <w:rPr>
                <w:rFonts w:hint="eastAsia" w:ascii="宋体" w:hAnsi="宋体" w:cs="宋体"/>
                <w:color w:val="000000"/>
                <w:sz w:val="20"/>
                <w:szCs w:val="20"/>
              </w:rPr>
            </w:pPr>
          </w:p>
        </w:tc>
        <w:tc>
          <w:tcPr>
            <w:tcW w:w="164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F3FCDEF">
            <w:pPr>
              <w:jc w:val="right"/>
              <w:rPr>
                <w:rFonts w:hint="eastAsia" w:ascii="宋体" w:hAnsi="宋体" w:cs="宋体"/>
                <w:color w:val="000000"/>
                <w:sz w:val="20"/>
                <w:szCs w:val="20"/>
              </w:rPr>
            </w:pPr>
          </w:p>
        </w:tc>
      </w:tr>
      <w:tr w14:paraId="61B9656E">
        <w:tblPrEx>
          <w:tblCellMar>
            <w:top w:w="0" w:type="dxa"/>
            <w:left w:w="0" w:type="dxa"/>
            <w:bottom w:w="0" w:type="dxa"/>
            <w:right w:w="0" w:type="dxa"/>
          </w:tblCellMar>
        </w:tblPrEx>
        <w:trPr>
          <w:trHeight w:val="450" w:hRule="atLeast"/>
        </w:trPr>
        <w:tc>
          <w:tcPr>
            <w:tcW w:w="1086" w:type="dxa"/>
            <w:gridSpan w:val="2"/>
            <w:tcBorders>
              <w:top w:val="single" w:color="000000" w:sz="4" w:space="0"/>
              <w:left w:val="single" w:color="000000" w:sz="8" w:space="0"/>
              <w:bottom w:val="single" w:color="000000" w:sz="8" w:space="0"/>
              <w:right w:val="single" w:color="000000" w:sz="4" w:space="0"/>
            </w:tcBorders>
            <w:shd w:val="clear" w:color="auto" w:fill="FFFFFF"/>
            <w:noWrap/>
            <w:tcMar>
              <w:top w:w="15" w:type="dxa"/>
              <w:left w:w="15" w:type="dxa"/>
              <w:right w:w="15" w:type="dxa"/>
            </w:tcMar>
            <w:vAlign w:val="center"/>
          </w:tcPr>
          <w:p w14:paraId="4207AE2C">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2080501</w:t>
            </w:r>
          </w:p>
        </w:tc>
        <w:tc>
          <w:tcPr>
            <w:tcW w:w="1540" w:type="dxa"/>
            <w:tcBorders>
              <w:top w:val="single" w:color="000000" w:sz="4" w:space="0"/>
              <w:left w:val="single" w:color="000000" w:sz="4" w:space="0"/>
              <w:bottom w:val="single" w:color="000000" w:sz="8" w:space="0"/>
              <w:right w:val="single" w:color="000000" w:sz="4" w:space="0"/>
            </w:tcBorders>
            <w:shd w:val="clear" w:color="auto" w:fill="FFFFFF"/>
            <w:noWrap/>
            <w:tcMar>
              <w:top w:w="15" w:type="dxa"/>
              <w:left w:w="15" w:type="dxa"/>
              <w:right w:w="15" w:type="dxa"/>
            </w:tcMar>
            <w:vAlign w:val="center"/>
          </w:tcPr>
          <w:p w14:paraId="566DEA2B">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行政单位离退休</w:t>
            </w:r>
          </w:p>
        </w:tc>
        <w:tc>
          <w:tcPr>
            <w:tcW w:w="1372"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34DA8DC9">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674.55</w:t>
            </w: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338B870B">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674.55</w:t>
            </w: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15FB3111">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6BFCBE80">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20B9A061">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03C67F1E">
            <w:pPr>
              <w:jc w:val="right"/>
              <w:rPr>
                <w:rFonts w:hint="eastAsia" w:ascii="宋体" w:hAnsi="宋体" w:cs="宋体"/>
                <w:color w:val="000000"/>
                <w:sz w:val="20"/>
                <w:szCs w:val="20"/>
              </w:rPr>
            </w:pPr>
          </w:p>
        </w:tc>
        <w:tc>
          <w:tcPr>
            <w:tcW w:w="1642" w:type="dxa"/>
            <w:tcBorders>
              <w:top w:val="single" w:color="000000" w:sz="4" w:space="0"/>
              <w:left w:val="single" w:color="000000" w:sz="4" w:space="0"/>
              <w:bottom w:val="single" w:color="000000" w:sz="8" w:space="0"/>
              <w:right w:val="single" w:color="000000" w:sz="8" w:space="0"/>
            </w:tcBorders>
            <w:shd w:val="clear" w:color="auto" w:fill="auto"/>
            <w:noWrap/>
            <w:tcMar>
              <w:top w:w="15" w:type="dxa"/>
              <w:left w:w="15" w:type="dxa"/>
              <w:right w:w="15" w:type="dxa"/>
            </w:tcMar>
            <w:vAlign w:val="center"/>
          </w:tcPr>
          <w:p w14:paraId="7B87BD6B">
            <w:pPr>
              <w:jc w:val="right"/>
              <w:rPr>
                <w:rFonts w:hint="eastAsia" w:ascii="宋体" w:hAnsi="宋体" w:cs="宋体"/>
                <w:color w:val="000000"/>
                <w:sz w:val="20"/>
                <w:szCs w:val="20"/>
              </w:rPr>
            </w:pPr>
          </w:p>
        </w:tc>
      </w:tr>
      <w:tr w14:paraId="6D4D8FF1">
        <w:tblPrEx>
          <w:tblCellMar>
            <w:top w:w="0" w:type="dxa"/>
            <w:left w:w="0" w:type="dxa"/>
            <w:bottom w:w="0" w:type="dxa"/>
            <w:right w:w="0" w:type="dxa"/>
          </w:tblCellMar>
        </w:tblPrEx>
        <w:trPr>
          <w:trHeight w:val="450" w:hRule="atLeast"/>
        </w:trPr>
        <w:tc>
          <w:tcPr>
            <w:tcW w:w="1086" w:type="dxa"/>
            <w:gridSpan w:val="2"/>
            <w:tcBorders>
              <w:top w:val="single" w:color="000000" w:sz="4" w:space="0"/>
              <w:left w:val="single" w:color="000000" w:sz="8" w:space="0"/>
              <w:bottom w:val="single" w:color="000000" w:sz="8" w:space="0"/>
              <w:right w:val="single" w:color="000000" w:sz="4" w:space="0"/>
            </w:tcBorders>
            <w:shd w:val="clear" w:color="auto" w:fill="FFFFFF"/>
            <w:noWrap/>
            <w:tcMar>
              <w:top w:w="15" w:type="dxa"/>
              <w:left w:w="15" w:type="dxa"/>
              <w:right w:w="15" w:type="dxa"/>
            </w:tcMar>
            <w:vAlign w:val="center"/>
          </w:tcPr>
          <w:p w14:paraId="756DDF3D">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2080505</w:t>
            </w:r>
          </w:p>
        </w:tc>
        <w:tc>
          <w:tcPr>
            <w:tcW w:w="1540" w:type="dxa"/>
            <w:tcBorders>
              <w:top w:val="single" w:color="000000" w:sz="4" w:space="0"/>
              <w:left w:val="single" w:color="000000" w:sz="4" w:space="0"/>
              <w:bottom w:val="single" w:color="000000" w:sz="8" w:space="0"/>
              <w:right w:val="single" w:color="000000" w:sz="4" w:space="0"/>
            </w:tcBorders>
            <w:shd w:val="clear" w:color="auto" w:fill="FFFFFF"/>
            <w:noWrap/>
            <w:tcMar>
              <w:top w:w="15" w:type="dxa"/>
              <w:left w:w="15" w:type="dxa"/>
              <w:right w:w="15" w:type="dxa"/>
            </w:tcMar>
            <w:vAlign w:val="center"/>
          </w:tcPr>
          <w:p w14:paraId="296B5499">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机关事业单位基本养老保险缴费支出</w:t>
            </w:r>
          </w:p>
        </w:tc>
        <w:tc>
          <w:tcPr>
            <w:tcW w:w="1372"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2050FFFB">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200.4</w:t>
            </w: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1C251018">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200.4</w:t>
            </w: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075A1718">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31D9F67E">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0001F9B8">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0C4A8A4B">
            <w:pPr>
              <w:jc w:val="right"/>
              <w:rPr>
                <w:rFonts w:hint="eastAsia" w:ascii="宋体" w:hAnsi="宋体" w:cs="宋体"/>
                <w:color w:val="000000"/>
                <w:sz w:val="20"/>
                <w:szCs w:val="20"/>
              </w:rPr>
            </w:pPr>
          </w:p>
        </w:tc>
        <w:tc>
          <w:tcPr>
            <w:tcW w:w="1642" w:type="dxa"/>
            <w:tcBorders>
              <w:top w:val="single" w:color="000000" w:sz="4" w:space="0"/>
              <w:left w:val="single" w:color="000000" w:sz="4" w:space="0"/>
              <w:bottom w:val="single" w:color="000000" w:sz="8" w:space="0"/>
              <w:right w:val="single" w:color="000000" w:sz="8" w:space="0"/>
            </w:tcBorders>
            <w:shd w:val="clear" w:color="auto" w:fill="auto"/>
            <w:noWrap/>
            <w:tcMar>
              <w:top w:w="15" w:type="dxa"/>
              <w:left w:w="15" w:type="dxa"/>
              <w:right w:w="15" w:type="dxa"/>
            </w:tcMar>
            <w:vAlign w:val="center"/>
          </w:tcPr>
          <w:p w14:paraId="292CCA2E">
            <w:pPr>
              <w:jc w:val="right"/>
              <w:rPr>
                <w:rFonts w:hint="eastAsia" w:ascii="宋体" w:hAnsi="宋体" w:cs="宋体"/>
                <w:color w:val="000000"/>
                <w:sz w:val="20"/>
                <w:szCs w:val="20"/>
              </w:rPr>
            </w:pPr>
          </w:p>
        </w:tc>
      </w:tr>
      <w:tr w14:paraId="76C56FCE">
        <w:tblPrEx>
          <w:tblCellMar>
            <w:top w:w="0" w:type="dxa"/>
            <w:left w:w="0" w:type="dxa"/>
            <w:bottom w:w="0" w:type="dxa"/>
            <w:right w:w="0" w:type="dxa"/>
          </w:tblCellMar>
        </w:tblPrEx>
        <w:trPr>
          <w:trHeight w:val="450" w:hRule="atLeast"/>
        </w:trPr>
        <w:tc>
          <w:tcPr>
            <w:tcW w:w="1086" w:type="dxa"/>
            <w:gridSpan w:val="2"/>
            <w:tcBorders>
              <w:top w:val="single" w:color="000000" w:sz="4" w:space="0"/>
              <w:left w:val="single" w:color="000000" w:sz="8" w:space="0"/>
              <w:bottom w:val="single" w:color="000000" w:sz="8" w:space="0"/>
              <w:right w:val="single" w:color="000000" w:sz="4" w:space="0"/>
            </w:tcBorders>
            <w:shd w:val="clear" w:color="auto" w:fill="FFFFFF"/>
            <w:noWrap/>
            <w:tcMar>
              <w:top w:w="15" w:type="dxa"/>
              <w:left w:w="15" w:type="dxa"/>
              <w:right w:w="15" w:type="dxa"/>
            </w:tcMar>
            <w:vAlign w:val="center"/>
          </w:tcPr>
          <w:p w14:paraId="6FCEBC9D">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2080801</w:t>
            </w:r>
          </w:p>
        </w:tc>
        <w:tc>
          <w:tcPr>
            <w:tcW w:w="1540" w:type="dxa"/>
            <w:tcBorders>
              <w:top w:val="single" w:color="000000" w:sz="4" w:space="0"/>
              <w:left w:val="single" w:color="000000" w:sz="4" w:space="0"/>
              <w:bottom w:val="single" w:color="000000" w:sz="8" w:space="0"/>
              <w:right w:val="single" w:color="000000" w:sz="4" w:space="0"/>
            </w:tcBorders>
            <w:shd w:val="clear" w:color="auto" w:fill="FFFFFF"/>
            <w:noWrap/>
            <w:tcMar>
              <w:top w:w="15" w:type="dxa"/>
              <w:left w:w="15" w:type="dxa"/>
              <w:right w:w="15" w:type="dxa"/>
            </w:tcMar>
            <w:vAlign w:val="center"/>
          </w:tcPr>
          <w:p w14:paraId="5F468E2F">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死亡抚恤</w:t>
            </w:r>
          </w:p>
        </w:tc>
        <w:tc>
          <w:tcPr>
            <w:tcW w:w="1372"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729466FD">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31.63</w:t>
            </w: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456A3E66">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31.63</w:t>
            </w: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4032BB64">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289D0E0B">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46B3E11C">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338434C5">
            <w:pPr>
              <w:jc w:val="right"/>
              <w:rPr>
                <w:rFonts w:hint="eastAsia" w:ascii="宋体" w:hAnsi="宋体" w:cs="宋体"/>
                <w:color w:val="000000"/>
                <w:sz w:val="20"/>
                <w:szCs w:val="20"/>
              </w:rPr>
            </w:pPr>
          </w:p>
        </w:tc>
        <w:tc>
          <w:tcPr>
            <w:tcW w:w="1642" w:type="dxa"/>
            <w:tcBorders>
              <w:top w:val="single" w:color="000000" w:sz="4" w:space="0"/>
              <w:left w:val="single" w:color="000000" w:sz="4" w:space="0"/>
              <w:bottom w:val="single" w:color="000000" w:sz="8" w:space="0"/>
              <w:right w:val="single" w:color="000000" w:sz="8" w:space="0"/>
            </w:tcBorders>
            <w:shd w:val="clear" w:color="auto" w:fill="auto"/>
            <w:noWrap/>
            <w:tcMar>
              <w:top w:w="15" w:type="dxa"/>
              <w:left w:w="15" w:type="dxa"/>
              <w:right w:w="15" w:type="dxa"/>
            </w:tcMar>
            <w:vAlign w:val="center"/>
          </w:tcPr>
          <w:p w14:paraId="07220BF8">
            <w:pPr>
              <w:jc w:val="right"/>
              <w:rPr>
                <w:rFonts w:hint="eastAsia" w:ascii="宋体" w:hAnsi="宋体" w:cs="宋体"/>
                <w:color w:val="000000"/>
                <w:sz w:val="20"/>
                <w:szCs w:val="20"/>
              </w:rPr>
            </w:pPr>
          </w:p>
        </w:tc>
      </w:tr>
      <w:tr w14:paraId="4DF3FFF4">
        <w:tblPrEx>
          <w:tblCellMar>
            <w:top w:w="0" w:type="dxa"/>
            <w:left w:w="0" w:type="dxa"/>
            <w:bottom w:w="0" w:type="dxa"/>
            <w:right w:w="0" w:type="dxa"/>
          </w:tblCellMar>
        </w:tblPrEx>
        <w:trPr>
          <w:trHeight w:val="450" w:hRule="atLeast"/>
        </w:trPr>
        <w:tc>
          <w:tcPr>
            <w:tcW w:w="1086" w:type="dxa"/>
            <w:gridSpan w:val="2"/>
            <w:tcBorders>
              <w:top w:val="single" w:color="000000" w:sz="4" w:space="0"/>
              <w:left w:val="single" w:color="000000" w:sz="8" w:space="0"/>
              <w:bottom w:val="single" w:color="000000" w:sz="8" w:space="0"/>
              <w:right w:val="single" w:color="000000" w:sz="4" w:space="0"/>
            </w:tcBorders>
            <w:shd w:val="clear" w:color="auto" w:fill="FFFFFF"/>
            <w:noWrap/>
            <w:tcMar>
              <w:top w:w="15" w:type="dxa"/>
              <w:left w:w="15" w:type="dxa"/>
              <w:right w:w="15" w:type="dxa"/>
            </w:tcMar>
            <w:vAlign w:val="center"/>
          </w:tcPr>
          <w:p w14:paraId="37CFFCCC">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2101101</w:t>
            </w:r>
          </w:p>
        </w:tc>
        <w:tc>
          <w:tcPr>
            <w:tcW w:w="1540" w:type="dxa"/>
            <w:tcBorders>
              <w:top w:val="single" w:color="000000" w:sz="4" w:space="0"/>
              <w:left w:val="single" w:color="000000" w:sz="4" w:space="0"/>
              <w:bottom w:val="single" w:color="000000" w:sz="8" w:space="0"/>
              <w:right w:val="single" w:color="000000" w:sz="4" w:space="0"/>
            </w:tcBorders>
            <w:shd w:val="clear" w:color="auto" w:fill="FFFFFF"/>
            <w:noWrap/>
            <w:tcMar>
              <w:top w:w="15" w:type="dxa"/>
              <w:left w:w="15" w:type="dxa"/>
              <w:right w:w="15" w:type="dxa"/>
            </w:tcMar>
            <w:vAlign w:val="center"/>
          </w:tcPr>
          <w:p w14:paraId="4677F21F">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行政单位医疗</w:t>
            </w:r>
          </w:p>
        </w:tc>
        <w:tc>
          <w:tcPr>
            <w:tcW w:w="1372"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362FA4DF">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193.6</w:t>
            </w: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719AC041">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193.6</w:t>
            </w: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36A5DE15">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15F8FC35">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3E2CF831">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4B668270">
            <w:pPr>
              <w:jc w:val="right"/>
              <w:rPr>
                <w:rFonts w:hint="eastAsia" w:ascii="宋体" w:hAnsi="宋体" w:cs="宋体"/>
                <w:color w:val="000000"/>
                <w:sz w:val="20"/>
                <w:szCs w:val="20"/>
              </w:rPr>
            </w:pPr>
          </w:p>
        </w:tc>
        <w:tc>
          <w:tcPr>
            <w:tcW w:w="1642" w:type="dxa"/>
            <w:tcBorders>
              <w:top w:val="single" w:color="000000" w:sz="4" w:space="0"/>
              <w:left w:val="single" w:color="000000" w:sz="4" w:space="0"/>
              <w:bottom w:val="single" w:color="000000" w:sz="8" w:space="0"/>
              <w:right w:val="single" w:color="000000" w:sz="8" w:space="0"/>
            </w:tcBorders>
            <w:shd w:val="clear" w:color="auto" w:fill="auto"/>
            <w:noWrap/>
            <w:tcMar>
              <w:top w:w="15" w:type="dxa"/>
              <w:left w:w="15" w:type="dxa"/>
              <w:right w:w="15" w:type="dxa"/>
            </w:tcMar>
            <w:vAlign w:val="center"/>
          </w:tcPr>
          <w:p w14:paraId="57304F68">
            <w:pPr>
              <w:jc w:val="right"/>
              <w:rPr>
                <w:rFonts w:hint="eastAsia" w:ascii="宋体" w:hAnsi="宋体" w:cs="宋体"/>
                <w:color w:val="000000"/>
                <w:sz w:val="20"/>
                <w:szCs w:val="20"/>
              </w:rPr>
            </w:pPr>
          </w:p>
        </w:tc>
      </w:tr>
      <w:tr w14:paraId="1B300B0A">
        <w:tblPrEx>
          <w:tblCellMar>
            <w:top w:w="0" w:type="dxa"/>
            <w:left w:w="0" w:type="dxa"/>
            <w:bottom w:w="0" w:type="dxa"/>
            <w:right w:w="0" w:type="dxa"/>
          </w:tblCellMar>
        </w:tblPrEx>
        <w:trPr>
          <w:trHeight w:val="450" w:hRule="atLeast"/>
        </w:trPr>
        <w:tc>
          <w:tcPr>
            <w:tcW w:w="1086" w:type="dxa"/>
            <w:gridSpan w:val="2"/>
            <w:tcBorders>
              <w:top w:val="single" w:color="000000" w:sz="4" w:space="0"/>
              <w:left w:val="single" w:color="000000" w:sz="8" w:space="0"/>
              <w:bottom w:val="single" w:color="000000" w:sz="8" w:space="0"/>
              <w:right w:val="single" w:color="000000" w:sz="4" w:space="0"/>
            </w:tcBorders>
            <w:shd w:val="clear" w:color="auto" w:fill="FFFFFF"/>
            <w:noWrap/>
            <w:tcMar>
              <w:top w:w="15" w:type="dxa"/>
              <w:left w:w="15" w:type="dxa"/>
              <w:right w:w="15" w:type="dxa"/>
            </w:tcMar>
            <w:vAlign w:val="center"/>
          </w:tcPr>
          <w:p w14:paraId="371103FC">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2150599</w:t>
            </w:r>
          </w:p>
        </w:tc>
        <w:tc>
          <w:tcPr>
            <w:tcW w:w="1540" w:type="dxa"/>
            <w:tcBorders>
              <w:top w:val="single" w:color="000000" w:sz="4" w:space="0"/>
              <w:left w:val="single" w:color="000000" w:sz="4" w:space="0"/>
              <w:bottom w:val="single" w:color="000000" w:sz="8" w:space="0"/>
              <w:right w:val="single" w:color="000000" w:sz="4" w:space="0"/>
            </w:tcBorders>
            <w:shd w:val="clear" w:color="auto" w:fill="FFFFFF"/>
            <w:noWrap/>
            <w:tcMar>
              <w:top w:w="15" w:type="dxa"/>
              <w:left w:w="15" w:type="dxa"/>
              <w:right w:w="15" w:type="dxa"/>
            </w:tcMar>
            <w:vAlign w:val="center"/>
          </w:tcPr>
          <w:p w14:paraId="2262C28E">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其他工业和信息产业支出</w:t>
            </w:r>
          </w:p>
        </w:tc>
        <w:tc>
          <w:tcPr>
            <w:tcW w:w="1372"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70B430A8">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34.66</w:t>
            </w: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0F02462C">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34.66</w:t>
            </w: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271746C3">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0D269316">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3EC24CD3">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453FAF6E">
            <w:pPr>
              <w:jc w:val="right"/>
              <w:rPr>
                <w:rFonts w:hint="eastAsia" w:ascii="宋体" w:hAnsi="宋体" w:cs="宋体"/>
                <w:color w:val="000000"/>
                <w:sz w:val="20"/>
                <w:szCs w:val="20"/>
              </w:rPr>
            </w:pPr>
          </w:p>
        </w:tc>
        <w:tc>
          <w:tcPr>
            <w:tcW w:w="1642" w:type="dxa"/>
            <w:tcBorders>
              <w:top w:val="single" w:color="000000" w:sz="4" w:space="0"/>
              <w:left w:val="single" w:color="000000" w:sz="4" w:space="0"/>
              <w:bottom w:val="single" w:color="000000" w:sz="8" w:space="0"/>
              <w:right w:val="single" w:color="000000" w:sz="8" w:space="0"/>
            </w:tcBorders>
            <w:shd w:val="clear" w:color="auto" w:fill="auto"/>
            <w:noWrap/>
            <w:tcMar>
              <w:top w:w="15" w:type="dxa"/>
              <w:left w:w="15" w:type="dxa"/>
              <w:right w:w="15" w:type="dxa"/>
            </w:tcMar>
            <w:vAlign w:val="center"/>
          </w:tcPr>
          <w:p w14:paraId="65D53222">
            <w:pPr>
              <w:jc w:val="right"/>
              <w:rPr>
                <w:rFonts w:hint="eastAsia" w:ascii="宋体" w:hAnsi="宋体" w:cs="宋体"/>
                <w:color w:val="000000"/>
                <w:sz w:val="20"/>
                <w:szCs w:val="20"/>
              </w:rPr>
            </w:pPr>
          </w:p>
        </w:tc>
      </w:tr>
      <w:tr w14:paraId="30C0AE2A">
        <w:tblPrEx>
          <w:tblCellMar>
            <w:top w:w="0" w:type="dxa"/>
            <w:left w:w="0" w:type="dxa"/>
            <w:bottom w:w="0" w:type="dxa"/>
            <w:right w:w="0" w:type="dxa"/>
          </w:tblCellMar>
        </w:tblPrEx>
        <w:trPr>
          <w:trHeight w:val="450" w:hRule="atLeast"/>
        </w:trPr>
        <w:tc>
          <w:tcPr>
            <w:tcW w:w="1086" w:type="dxa"/>
            <w:gridSpan w:val="2"/>
            <w:tcBorders>
              <w:top w:val="single" w:color="000000" w:sz="4" w:space="0"/>
              <w:left w:val="single" w:color="000000" w:sz="8" w:space="0"/>
              <w:bottom w:val="single" w:color="000000" w:sz="8" w:space="0"/>
              <w:right w:val="single" w:color="000000" w:sz="4" w:space="0"/>
            </w:tcBorders>
            <w:shd w:val="clear" w:color="auto" w:fill="FFFFFF"/>
            <w:noWrap/>
            <w:tcMar>
              <w:top w:w="15" w:type="dxa"/>
              <w:left w:w="15" w:type="dxa"/>
              <w:right w:w="15" w:type="dxa"/>
            </w:tcMar>
            <w:vAlign w:val="center"/>
          </w:tcPr>
          <w:p w14:paraId="715D032D">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2210201</w:t>
            </w:r>
          </w:p>
        </w:tc>
        <w:tc>
          <w:tcPr>
            <w:tcW w:w="1540" w:type="dxa"/>
            <w:tcBorders>
              <w:top w:val="single" w:color="000000" w:sz="4" w:space="0"/>
              <w:left w:val="single" w:color="000000" w:sz="4" w:space="0"/>
              <w:bottom w:val="single" w:color="000000" w:sz="8" w:space="0"/>
              <w:right w:val="single" w:color="000000" w:sz="4" w:space="0"/>
            </w:tcBorders>
            <w:shd w:val="clear" w:color="auto" w:fill="FFFFFF"/>
            <w:noWrap/>
            <w:tcMar>
              <w:top w:w="15" w:type="dxa"/>
              <w:left w:w="15" w:type="dxa"/>
              <w:right w:w="15" w:type="dxa"/>
            </w:tcMar>
            <w:vAlign w:val="center"/>
          </w:tcPr>
          <w:p w14:paraId="064C7EEA">
            <w:pPr>
              <w:jc w:val="left"/>
              <w:rPr>
                <w:rFonts w:hint="eastAsia" w:ascii="宋体" w:hAnsi="宋体" w:eastAsia="宋体" w:cs="宋体"/>
                <w:color w:val="000000"/>
                <w:sz w:val="20"/>
                <w:szCs w:val="20"/>
                <w:lang w:val="en-US" w:eastAsia="zh-CN"/>
              </w:rPr>
            </w:pPr>
            <w:r>
              <w:rPr>
                <w:rFonts w:hint="eastAsia" w:ascii="宋体" w:hAnsi="宋体" w:cs="宋体"/>
                <w:color w:val="000000"/>
                <w:sz w:val="20"/>
                <w:szCs w:val="20"/>
                <w:lang w:val="en-US" w:eastAsia="zh-CN"/>
              </w:rPr>
              <w:t>住房公积金</w:t>
            </w:r>
          </w:p>
        </w:tc>
        <w:tc>
          <w:tcPr>
            <w:tcW w:w="1372"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3DC6ADE1">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252.6</w:t>
            </w: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6C3BA3B9">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252.6</w:t>
            </w: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585F48C9">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0AB49E18">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4F1EE786">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77E2A254">
            <w:pPr>
              <w:jc w:val="right"/>
              <w:rPr>
                <w:rFonts w:hint="eastAsia" w:ascii="宋体" w:hAnsi="宋体" w:cs="宋体"/>
                <w:color w:val="000000"/>
                <w:sz w:val="20"/>
                <w:szCs w:val="20"/>
              </w:rPr>
            </w:pPr>
          </w:p>
        </w:tc>
        <w:tc>
          <w:tcPr>
            <w:tcW w:w="1642" w:type="dxa"/>
            <w:tcBorders>
              <w:top w:val="single" w:color="000000" w:sz="4" w:space="0"/>
              <w:left w:val="single" w:color="000000" w:sz="4" w:space="0"/>
              <w:bottom w:val="single" w:color="000000" w:sz="8" w:space="0"/>
              <w:right w:val="single" w:color="000000" w:sz="8" w:space="0"/>
            </w:tcBorders>
            <w:shd w:val="clear" w:color="auto" w:fill="auto"/>
            <w:noWrap/>
            <w:tcMar>
              <w:top w:w="15" w:type="dxa"/>
              <w:left w:w="15" w:type="dxa"/>
              <w:right w:w="15" w:type="dxa"/>
            </w:tcMar>
            <w:vAlign w:val="center"/>
          </w:tcPr>
          <w:p w14:paraId="425967EA">
            <w:pPr>
              <w:jc w:val="right"/>
              <w:rPr>
                <w:rFonts w:hint="eastAsia" w:ascii="宋体" w:hAnsi="宋体" w:cs="宋体"/>
                <w:color w:val="000000"/>
                <w:sz w:val="20"/>
                <w:szCs w:val="20"/>
              </w:rPr>
            </w:pPr>
          </w:p>
        </w:tc>
      </w:tr>
      <w:tr w14:paraId="67F1DFD1">
        <w:tblPrEx>
          <w:tblCellMar>
            <w:top w:w="0" w:type="dxa"/>
            <w:left w:w="0" w:type="dxa"/>
            <w:bottom w:w="0" w:type="dxa"/>
            <w:right w:w="0" w:type="dxa"/>
          </w:tblCellMar>
        </w:tblPrEx>
        <w:trPr>
          <w:trHeight w:val="450" w:hRule="atLeast"/>
        </w:trPr>
        <w:tc>
          <w:tcPr>
            <w:tcW w:w="1086" w:type="dxa"/>
            <w:gridSpan w:val="2"/>
            <w:tcBorders>
              <w:top w:val="single" w:color="000000" w:sz="4" w:space="0"/>
              <w:left w:val="single" w:color="000000" w:sz="8" w:space="0"/>
              <w:bottom w:val="single" w:color="000000" w:sz="8" w:space="0"/>
              <w:right w:val="single" w:color="000000" w:sz="4" w:space="0"/>
            </w:tcBorders>
            <w:shd w:val="clear" w:color="auto" w:fill="FFFFFF"/>
            <w:noWrap/>
            <w:tcMar>
              <w:top w:w="15" w:type="dxa"/>
              <w:left w:w="15" w:type="dxa"/>
              <w:right w:w="15" w:type="dxa"/>
            </w:tcMar>
            <w:vAlign w:val="center"/>
          </w:tcPr>
          <w:p w14:paraId="7AF96B7E">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2299999</w:t>
            </w:r>
          </w:p>
        </w:tc>
        <w:tc>
          <w:tcPr>
            <w:tcW w:w="1540" w:type="dxa"/>
            <w:tcBorders>
              <w:top w:val="single" w:color="000000" w:sz="4" w:space="0"/>
              <w:left w:val="single" w:color="000000" w:sz="4" w:space="0"/>
              <w:bottom w:val="single" w:color="000000" w:sz="8" w:space="0"/>
              <w:right w:val="single" w:color="000000" w:sz="4" w:space="0"/>
            </w:tcBorders>
            <w:shd w:val="clear" w:color="auto" w:fill="FFFFFF"/>
            <w:noWrap/>
            <w:tcMar>
              <w:top w:w="15" w:type="dxa"/>
              <w:left w:w="15" w:type="dxa"/>
              <w:right w:w="15" w:type="dxa"/>
            </w:tcMar>
            <w:vAlign w:val="center"/>
          </w:tcPr>
          <w:p w14:paraId="1F1624A0">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其他支出</w:t>
            </w:r>
          </w:p>
        </w:tc>
        <w:tc>
          <w:tcPr>
            <w:tcW w:w="1372"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450110AC">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70</w:t>
            </w: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6CFDC295">
            <w:pPr>
              <w:jc w:val="center"/>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251633A6">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221D7708">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096D6DCF">
            <w:pPr>
              <w:jc w:val="right"/>
              <w:rPr>
                <w:rFonts w:hint="eastAsia" w:ascii="宋体" w:hAnsi="宋体" w:cs="宋体"/>
                <w:color w:val="000000"/>
                <w:sz w:val="20"/>
                <w:szCs w:val="20"/>
              </w:rPr>
            </w:pPr>
          </w:p>
        </w:tc>
        <w:tc>
          <w:tcPr>
            <w:tcW w:w="1641"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4A778202">
            <w:pPr>
              <w:jc w:val="right"/>
              <w:rPr>
                <w:rFonts w:hint="eastAsia" w:ascii="宋体" w:hAnsi="宋体" w:cs="宋体"/>
                <w:color w:val="000000"/>
                <w:sz w:val="20"/>
                <w:szCs w:val="20"/>
              </w:rPr>
            </w:pPr>
          </w:p>
        </w:tc>
        <w:tc>
          <w:tcPr>
            <w:tcW w:w="1642" w:type="dxa"/>
            <w:tcBorders>
              <w:top w:val="single" w:color="000000" w:sz="4" w:space="0"/>
              <w:left w:val="single" w:color="000000" w:sz="4" w:space="0"/>
              <w:bottom w:val="single" w:color="000000" w:sz="8" w:space="0"/>
              <w:right w:val="single" w:color="000000" w:sz="8" w:space="0"/>
            </w:tcBorders>
            <w:shd w:val="clear" w:color="auto" w:fill="auto"/>
            <w:noWrap/>
            <w:tcMar>
              <w:top w:w="15" w:type="dxa"/>
              <w:left w:w="15" w:type="dxa"/>
              <w:right w:w="15" w:type="dxa"/>
            </w:tcMar>
            <w:vAlign w:val="center"/>
          </w:tcPr>
          <w:p w14:paraId="6A74F43B">
            <w:pPr>
              <w:jc w:val="right"/>
              <w:rPr>
                <w:rFonts w:hint="eastAsia" w:ascii="宋体" w:hAnsi="宋体" w:cs="宋体"/>
                <w:color w:val="000000"/>
                <w:sz w:val="20"/>
                <w:szCs w:val="20"/>
              </w:rPr>
            </w:pPr>
          </w:p>
        </w:tc>
      </w:tr>
      <w:tr w14:paraId="54B4DE89">
        <w:tblPrEx>
          <w:tblCellMar>
            <w:top w:w="0" w:type="dxa"/>
            <w:left w:w="0" w:type="dxa"/>
            <w:bottom w:w="0" w:type="dxa"/>
            <w:right w:w="0" w:type="dxa"/>
          </w:tblCellMar>
        </w:tblPrEx>
        <w:trPr>
          <w:trHeight w:val="615" w:hRule="atLeast"/>
        </w:trPr>
        <w:tc>
          <w:tcPr>
            <w:tcW w:w="13845" w:type="dxa"/>
            <w:gridSpan w:val="16"/>
            <w:tcBorders>
              <w:top w:val="single" w:color="000000" w:sz="8" w:space="0"/>
              <w:left w:val="nil"/>
              <w:bottom w:val="nil"/>
              <w:right w:val="nil"/>
            </w:tcBorders>
            <w:shd w:val="clear" w:color="auto" w:fill="auto"/>
            <w:tcMar>
              <w:top w:w="15" w:type="dxa"/>
              <w:left w:w="15" w:type="dxa"/>
              <w:right w:w="15" w:type="dxa"/>
            </w:tcMar>
            <w:vAlign w:val="center"/>
          </w:tcPr>
          <w:p w14:paraId="5545015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注：本表反映部门本年度取得的各项收入情况。本表金额转换为万元时，因四舍五入可能存在尾差。</w:t>
            </w:r>
          </w:p>
        </w:tc>
      </w:tr>
    </w:tbl>
    <w:p w14:paraId="47C74B1D">
      <w:pPr>
        <w:rPr>
          <w:rFonts w:hint="eastAsia" w:ascii="仿宋_GB2312" w:hAnsi="仿宋_GB2312" w:eastAsia="仿宋_GB2312" w:cs="仿宋_GB2312"/>
          <w:sz w:val="32"/>
          <w:szCs w:val="32"/>
        </w:rPr>
      </w:pPr>
    </w:p>
    <w:p w14:paraId="73AA5012">
      <w:pPr>
        <w:rPr>
          <w:rFonts w:hint="eastAsia" w:ascii="仿宋_GB2312" w:hAnsi="仿宋_GB2312" w:eastAsia="仿宋_GB2312" w:cs="仿宋_GB2312"/>
          <w:sz w:val="32"/>
          <w:szCs w:val="32"/>
        </w:rPr>
        <w:sectPr>
          <w:pgSz w:w="16838" w:h="11906" w:orient="landscape"/>
          <w:pgMar w:top="1800" w:right="1440" w:bottom="1800" w:left="1440" w:header="720" w:footer="720" w:gutter="0"/>
          <w:pgNumType w:fmt="numberInDash"/>
          <w:cols w:space="720" w:num="1"/>
          <w:docGrid w:type="lines" w:linePitch="312" w:charSpace="0"/>
        </w:sectPr>
      </w:pPr>
    </w:p>
    <w:tbl>
      <w:tblPr>
        <w:tblStyle w:val="5"/>
        <w:tblW w:w="0" w:type="auto"/>
        <w:tblInd w:w="0" w:type="dxa"/>
        <w:tblLayout w:type="fixed"/>
        <w:tblCellMar>
          <w:top w:w="0" w:type="dxa"/>
          <w:left w:w="0" w:type="dxa"/>
          <w:bottom w:w="0" w:type="dxa"/>
          <w:right w:w="0" w:type="dxa"/>
        </w:tblCellMar>
      </w:tblPr>
      <w:tblGrid>
        <w:gridCol w:w="1120"/>
        <w:gridCol w:w="63"/>
        <w:gridCol w:w="27"/>
        <w:gridCol w:w="2053"/>
        <w:gridCol w:w="1463"/>
        <w:gridCol w:w="262"/>
        <w:gridCol w:w="1147"/>
        <w:gridCol w:w="559"/>
        <w:gridCol w:w="1242"/>
        <w:gridCol w:w="577"/>
        <w:gridCol w:w="1225"/>
        <w:gridCol w:w="437"/>
        <w:gridCol w:w="1364"/>
        <w:gridCol w:w="540"/>
        <w:gridCol w:w="1909"/>
      </w:tblGrid>
      <w:tr w14:paraId="22004610">
        <w:tblPrEx>
          <w:tblCellMar>
            <w:top w:w="0" w:type="dxa"/>
            <w:left w:w="0" w:type="dxa"/>
            <w:bottom w:w="0" w:type="dxa"/>
            <w:right w:w="0" w:type="dxa"/>
          </w:tblCellMar>
        </w:tblPrEx>
        <w:trPr>
          <w:trHeight w:val="435" w:hRule="atLeast"/>
        </w:trPr>
        <w:tc>
          <w:tcPr>
            <w:tcW w:w="13988" w:type="dxa"/>
            <w:gridSpan w:val="15"/>
            <w:tcBorders>
              <w:top w:val="nil"/>
              <w:left w:val="nil"/>
              <w:bottom w:val="nil"/>
              <w:right w:val="nil"/>
            </w:tcBorders>
            <w:shd w:val="clear" w:color="auto" w:fill="auto"/>
            <w:noWrap/>
            <w:tcMar>
              <w:top w:w="15" w:type="dxa"/>
              <w:left w:w="15" w:type="dxa"/>
              <w:right w:w="15" w:type="dxa"/>
            </w:tcMar>
            <w:vAlign w:val="center"/>
          </w:tcPr>
          <w:p w14:paraId="382B5A34">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支出决算表</w:t>
            </w:r>
          </w:p>
        </w:tc>
      </w:tr>
      <w:tr w14:paraId="75EF7A91">
        <w:tblPrEx>
          <w:tblCellMar>
            <w:top w:w="0" w:type="dxa"/>
            <w:left w:w="0" w:type="dxa"/>
            <w:bottom w:w="0" w:type="dxa"/>
            <w:right w:w="0" w:type="dxa"/>
          </w:tblCellMar>
        </w:tblPrEx>
        <w:trPr>
          <w:trHeight w:val="285" w:hRule="atLeast"/>
        </w:trPr>
        <w:tc>
          <w:tcPr>
            <w:tcW w:w="1120" w:type="dxa"/>
            <w:tcBorders>
              <w:top w:val="nil"/>
              <w:left w:val="nil"/>
              <w:bottom w:val="nil"/>
              <w:right w:val="nil"/>
            </w:tcBorders>
            <w:shd w:val="clear" w:color="auto" w:fill="FFFFFF"/>
            <w:noWrap/>
            <w:tcMar>
              <w:top w:w="15" w:type="dxa"/>
              <w:left w:w="15" w:type="dxa"/>
              <w:right w:w="15" w:type="dxa"/>
            </w:tcMar>
            <w:vAlign w:val="center"/>
          </w:tcPr>
          <w:p w14:paraId="7E7DC86F">
            <w:pPr>
              <w:jc w:val="right"/>
              <w:rPr>
                <w:rFonts w:hint="eastAsia" w:ascii="宋体" w:hAnsi="宋体" w:cs="宋体"/>
                <w:color w:val="000000"/>
                <w:sz w:val="20"/>
                <w:szCs w:val="20"/>
              </w:rPr>
            </w:pPr>
          </w:p>
        </w:tc>
        <w:tc>
          <w:tcPr>
            <w:tcW w:w="90" w:type="dxa"/>
            <w:gridSpan w:val="2"/>
            <w:tcBorders>
              <w:top w:val="nil"/>
              <w:left w:val="nil"/>
              <w:bottom w:val="nil"/>
              <w:right w:val="nil"/>
            </w:tcBorders>
            <w:shd w:val="clear" w:color="auto" w:fill="FFFFFF"/>
            <w:noWrap/>
            <w:tcMar>
              <w:top w:w="15" w:type="dxa"/>
              <w:left w:w="15" w:type="dxa"/>
              <w:right w:w="15" w:type="dxa"/>
            </w:tcMar>
            <w:vAlign w:val="center"/>
          </w:tcPr>
          <w:p w14:paraId="6E1189D1">
            <w:pPr>
              <w:jc w:val="right"/>
              <w:rPr>
                <w:rFonts w:hint="eastAsia" w:ascii="宋体" w:hAnsi="宋体" w:cs="宋体"/>
                <w:color w:val="000000"/>
                <w:sz w:val="20"/>
                <w:szCs w:val="20"/>
              </w:rPr>
            </w:pPr>
          </w:p>
        </w:tc>
        <w:tc>
          <w:tcPr>
            <w:tcW w:w="2053" w:type="dxa"/>
            <w:tcBorders>
              <w:top w:val="nil"/>
              <w:left w:val="nil"/>
              <w:bottom w:val="nil"/>
              <w:right w:val="nil"/>
            </w:tcBorders>
            <w:shd w:val="clear" w:color="auto" w:fill="FFFFFF"/>
            <w:noWrap/>
            <w:tcMar>
              <w:top w:w="15" w:type="dxa"/>
              <w:left w:w="15" w:type="dxa"/>
              <w:right w:w="15" w:type="dxa"/>
            </w:tcMar>
            <w:vAlign w:val="center"/>
          </w:tcPr>
          <w:p w14:paraId="7FABDC38">
            <w:pPr>
              <w:jc w:val="right"/>
              <w:rPr>
                <w:rFonts w:hint="eastAsia" w:ascii="宋体" w:hAnsi="宋体" w:cs="宋体"/>
                <w:color w:val="000000"/>
                <w:sz w:val="20"/>
                <w:szCs w:val="20"/>
              </w:rPr>
            </w:pPr>
          </w:p>
        </w:tc>
        <w:tc>
          <w:tcPr>
            <w:tcW w:w="1463" w:type="dxa"/>
            <w:tcBorders>
              <w:top w:val="nil"/>
              <w:left w:val="nil"/>
              <w:bottom w:val="nil"/>
              <w:right w:val="nil"/>
            </w:tcBorders>
            <w:shd w:val="clear" w:color="auto" w:fill="FFFFFF"/>
            <w:noWrap/>
            <w:tcMar>
              <w:top w:w="15" w:type="dxa"/>
              <w:left w:w="15" w:type="dxa"/>
              <w:right w:w="15" w:type="dxa"/>
            </w:tcMar>
            <w:vAlign w:val="center"/>
          </w:tcPr>
          <w:p w14:paraId="0CD97D36">
            <w:pPr>
              <w:jc w:val="right"/>
              <w:rPr>
                <w:rFonts w:hint="eastAsia" w:ascii="宋体" w:hAnsi="宋体" w:cs="宋体"/>
                <w:color w:val="000000"/>
                <w:sz w:val="20"/>
                <w:szCs w:val="20"/>
              </w:rPr>
            </w:pPr>
          </w:p>
        </w:tc>
        <w:tc>
          <w:tcPr>
            <w:tcW w:w="1409" w:type="dxa"/>
            <w:gridSpan w:val="2"/>
            <w:tcBorders>
              <w:top w:val="nil"/>
              <w:left w:val="nil"/>
              <w:bottom w:val="nil"/>
              <w:right w:val="nil"/>
            </w:tcBorders>
            <w:shd w:val="clear" w:color="auto" w:fill="FFFFFF"/>
            <w:noWrap/>
            <w:tcMar>
              <w:top w:w="15" w:type="dxa"/>
              <w:left w:w="15" w:type="dxa"/>
              <w:right w:w="15" w:type="dxa"/>
            </w:tcMar>
            <w:vAlign w:val="center"/>
          </w:tcPr>
          <w:p w14:paraId="495D4079">
            <w:pPr>
              <w:jc w:val="right"/>
              <w:rPr>
                <w:rFonts w:hint="eastAsia" w:ascii="宋体" w:hAnsi="宋体" w:cs="宋体"/>
                <w:color w:val="000000"/>
                <w:sz w:val="20"/>
                <w:szCs w:val="20"/>
              </w:rPr>
            </w:pPr>
          </w:p>
        </w:tc>
        <w:tc>
          <w:tcPr>
            <w:tcW w:w="1801" w:type="dxa"/>
            <w:gridSpan w:val="2"/>
            <w:tcBorders>
              <w:top w:val="nil"/>
              <w:left w:val="nil"/>
              <w:bottom w:val="nil"/>
              <w:right w:val="nil"/>
            </w:tcBorders>
            <w:shd w:val="clear" w:color="auto" w:fill="FFFFFF"/>
            <w:noWrap/>
            <w:tcMar>
              <w:top w:w="15" w:type="dxa"/>
              <w:left w:w="15" w:type="dxa"/>
              <w:right w:w="15" w:type="dxa"/>
            </w:tcMar>
            <w:vAlign w:val="center"/>
          </w:tcPr>
          <w:p w14:paraId="0D682EC8">
            <w:pPr>
              <w:jc w:val="right"/>
              <w:rPr>
                <w:rFonts w:hint="eastAsia" w:ascii="宋体" w:hAnsi="宋体" w:cs="宋体"/>
                <w:color w:val="000000"/>
                <w:sz w:val="20"/>
                <w:szCs w:val="20"/>
              </w:rPr>
            </w:pPr>
          </w:p>
        </w:tc>
        <w:tc>
          <w:tcPr>
            <w:tcW w:w="1802" w:type="dxa"/>
            <w:gridSpan w:val="2"/>
            <w:tcBorders>
              <w:top w:val="nil"/>
              <w:left w:val="nil"/>
              <w:bottom w:val="nil"/>
              <w:right w:val="nil"/>
            </w:tcBorders>
            <w:shd w:val="clear" w:color="auto" w:fill="FFFFFF"/>
            <w:noWrap/>
            <w:tcMar>
              <w:top w:w="15" w:type="dxa"/>
              <w:left w:w="15" w:type="dxa"/>
              <w:right w:w="15" w:type="dxa"/>
            </w:tcMar>
            <w:vAlign w:val="center"/>
          </w:tcPr>
          <w:p w14:paraId="3FC0E0B2">
            <w:pPr>
              <w:jc w:val="right"/>
              <w:rPr>
                <w:rFonts w:hint="eastAsia" w:ascii="宋体" w:hAnsi="宋体" w:cs="宋体"/>
                <w:color w:val="000000"/>
                <w:sz w:val="20"/>
                <w:szCs w:val="20"/>
              </w:rPr>
            </w:pPr>
          </w:p>
        </w:tc>
        <w:tc>
          <w:tcPr>
            <w:tcW w:w="1801" w:type="dxa"/>
            <w:gridSpan w:val="2"/>
            <w:tcBorders>
              <w:top w:val="nil"/>
              <w:left w:val="nil"/>
              <w:bottom w:val="nil"/>
              <w:right w:val="nil"/>
            </w:tcBorders>
            <w:shd w:val="clear" w:color="auto" w:fill="FFFFFF"/>
            <w:noWrap/>
            <w:tcMar>
              <w:top w:w="15" w:type="dxa"/>
              <w:left w:w="15" w:type="dxa"/>
              <w:right w:w="15" w:type="dxa"/>
            </w:tcMar>
            <w:vAlign w:val="center"/>
          </w:tcPr>
          <w:p w14:paraId="15F31084">
            <w:pPr>
              <w:jc w:val="right"/>
              <w:rPr>
                <w:rFonts w:hint="eastAsia" w:ascii="宋体" w:hAnsi="宋体" w:cs="宋体"/>
                <w:color w:val="000000"/>
                <w:sz w:val="20"/>
                <w:szCs w:val="20"/>
              </w:rPr>
            </w:pPr>
          </w:p>
        </w:tc>
        <w:tc>
          <w:tcPr>
            <w:tcW w:w="2449" w:type="dxa"/>
            <w:gridSpan w:val="2"/>
            <w:tcBorders>
              <w:top w:val="nil"/>
              <w:left w:val="nil"/>
              <w:bottom w:val="nil"/>
              <w:right w:val="nil"/>
            </w:tcBorders>
            <w:shd w:val="clear" w:color="auto" w:fill="FFFFFF"/>
            <w:noWrap/>
            <w:tcMar>
              <w:top w:w="15" w:type="dxa"/>
              <w:left w:w="15" w:type="dxa"/>
              <w:right w:w="15" w:type="dxa"/>
            </w:tcMar>
            <w:vAlign w:val="center"/>
          </w:tcPr>
          <w:p w14:paraId="2B0AFCDB">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公开03表</w:t>
            </w:r>
          </w:p>
        </w:tc>
      </w:tr>
      <w:tr w14:paraId="44FF617D">
        <w:tblPrEx>
          <w:tblCellMar>
            <w:top w:w="0" w:type="dxa"/>
            <w:left w:w="0" w:type="dxa"/>
            <w:bottom w:w="0" w:type="dxa"/>
            <w:right w:w="0" w:type="dxa"/>
          </w:tblCellMar>
        </w:tblPrEx>
        <w:trPr>
          <w:trHeight w:val="300" w:hRule="atLeast"/>
        </w:trPr>
        <w:tc>
          <w:tcPr>
            <w:tcW w:w="1120" w:type="dxa"/>
            <w:tcBorders>
              <w:top w:val="nil"/>
              <w:left w:val="nil"/>
              <w:bottom w:val="nil"/>
              <w:right w:val="nil"/>
            </w:tcBorders>
            <w:shd w:val="clear" w:color="auto" w:fill="FFFFFF"/>
            <w:noWrap/>
            <w:tcMar>
              <w:top w:w="15" w:type="dxa"/>
              <w:left w:w="15" w:type="dxa"/>
              <w:right w:w="15" w:type="dxa"/>
            </w:tcMar>
            <w:vAlign w:val="center"/>
          </w:tcPr>
          <w:p w14:paraId="4523A66D">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部门：</w:t>
            </w:r>
          </w:p>
        </w:tc>
        <w:tc>
          <w:tcPr>
            <w:tcW w:w="90" w:type="dxa"/>
            <w:gridSpan w:val="2"/>
            <w:tcBorders>
              <w:top w:val="nil"/>
              <w:left w:val="nil"/>
              <w:bottom w:val="nil"/>
              <w:right w:val="nil"/>
            </w:tcBorders>
            <w:shd w:val="clear" w:color="auto" w:fill="FFFFFF"/>
            <w:noWrap/>
            <w:tcMar>
              <w:top w:w="15" w:type="dxa"/>
              <w:left w:w="15" w:type="dxa"/>
              <w:right w:w="15" w:type="dxa"/>
            </w:tcMar>
            <w:vAlign w:val="center"/>
          </w:tcPr>
          <w:p w14:paraId="6E13AFAE">
            <w:pPr>
              <w:jc w:val="right"/>
              <w:rPr>
                <w:rFonts w:hint="eastAsia" w:ascii="宋体" w:hAnsi="宋体" w:cs="宋体"/>
                <w:color w:val="000000"/>
                <w:sz w:val="20"/>
                <w:szCs w:val="20"/>
              </w:rPr>
            </w:pPr>
          </w:p>
        </w:tc>
        <w:tc>
          <w:tcPr>
            <w:tcW w:w="2053" w:type="dxa"/>
            <w:tcBorders>
              <w:top w:val="nil"/>
              <w:left w:val="nil"/>
              <w:bottom w:val="nil"/>
              <w:right w:val="nil"/>
            </w:tcBorders>
            <w:shd w:val="clear" w:color="auto" w:fill="FFFFFF"/>
            <w:noWrap/>
            <w:tcMar>
              <w:top w:w="15" w:type="dxa"/>
              <w:left w:w="15" w:type="dxa"/>
              <w:right w:w="15" w:type="dxa"/>
            </w:tcMar>
            <w:vAlign w:val="center"/>
          </w:tcPr>
          <w:p w14:paraId="37BE0B5A">
            <w:pPr>
              <w:jc w:val="right"/>
              <w:rPr>
                <w:rFonts w:hint="eastAsia" w:ascii="宋体" w:hAnsi="宋体" w:cs="宋体"/>
                <w:color w:val="000000"/>
                <w:sz w:val="20"/>
                <w:szCs w:val="20"/>
              </w:rPr>
            </w:pPr>
          </w:p>
        </w:tc>
        <w:tc>
          <w:tcPr>
            <w:tcW w:w="1463" w:type="dxa"/>
            <w:tcBorders>
              <w:top w:val="nil"/>
              <w:left w:val="nil"/>
              <w:bottom w:val="nil"/>
              <w:right w:val="nil"/>
            </w:tcBorders>
            <w:shd w:val="clear" w:color="auto" w:fill="FFFFFF"/>
            <w:noWrap/>
            <w:tcMar>
              <w:top w:w="15" w:type="dxa"/>
              <w:left w:w="15" w:type="dxa"/>
              <w:right w:w="15" w:type="dxa"/>
            </w:tcMar>
            <w:vAlign w:val="center"/>
          </w:tcPr>
          <w:p w14:paraId="705EA50C">
            <w:pPr>
              <w:jc w:val="right"/>
              <w:rPr>
                <w:rFonts w:hint="eastAsia" w:ascii="宋体" w:hAnsi="宋体" w:cs="宋体"/>
                <w:color w:val="000000"/>
                <w:sz w:val="20"/>
                <w:szCs w:val="20"/>
              </w:rPr>
            </w:pPr>
          </w:p>
        </w:tc>
        <w:tc>
          <w:tcPr>
            <w:tcW w:w="1409" w:type="dxa"/>
            <w:gridSpan w:val="2"/>
            <w:tcBorders>
              <w:top w:val="nil"/>
              <w:left w:val="nil"/>
              <w:bottom w:val="nil"/>
              <w:right w:val="nil"/>
            </w:tcBorders>
            <w:shd w:val="clear" w:color="auto" w:fill="FFFFFF"/>
            <w:noWrap/>
            <w:tcMar>
              <w:top w:w="15" w:type="dxa"/>
              <w:left w:w="15" w:type="dxa"/>
              <w:right w:w="15" w:type="dxa"/>
            </w:tcMar>
            <w:vAlign w:val="center"/>
          </w:tcPr>
          <w:p w14:paraId="13BDB40B">
            <w:pPr>
              <w:jc w:val="right"/>
              <w:rPr>
                <w:rFonts w:hint="eastAsia" w:ascii="宋体" w:hAnsi="宋体" w:cs="宋体"/>
                <w:color w:val="000000"/>
                <w:sz w:val="20"/>
                <w:szCs w:val="20"/>
              </w:rPr>
            </w:pPr>
          </w:p>
        </w:tc>
        <w:tc>
          <w:tcPr>
            <w:tcW w:w="1801" w:type="dxa"/>
            <w:gridSpan w:val="2"/>
            <w:tcBorders>
              <w:top w:val="nil"/>
              <w:left w:val="nil"/>
              <w:bottom w:val="nil"/>
              <w:right w:val="nil"/>
            </w:tcBorders>
            <w:shd w:val="clear" w:color="auto" w:fill="FFFFFF"/>
            <w:noWrap/>
            <w:tcMar>
              <w:top w:w="15" w:type="dxa"/>
              <w:left w:w="15" w:type="dxa"/>
              <w:right w:w="15" w:type="dxa"/>
            </w:tcMar>
            <w:vAlign w:val="center"/>
          </w:tcPr>
          <w:p w14:paraId="1A2FCA23">
            <w:pPr>
              <w:jc w:val="center"/>
              <w:rPr>
                <w:rFonts w:hint="eastAsia" w:ascii="宋体" w:hAnsi="宋体" w:cs="宋体"/>
                <w:color w:val="000000"/>
                <w:sz w:val="20"/>
                <w:szCs w:val="20"/>
              </w:rPr>
            </w:pPr>
          </w:p>
        </w:tc>
        <w:tc>
          <w:tcPr>
            <w:tcW w:w="1802" w:type="dxa"/>
            <w:gridSpan w:val="2"/>
            <w:tcBorders>
              <w:top w:val="nil"/>
              <w:left w:val="nil"/>
              <w:bottom w:val="nil"/>
              <w:right w:val="nil"/>
            </w:tcBorders>
            <w:shd w:val="clear" w:color="auto" w:fill="FFFFFF"/>
            <w:noWrap/>
            <w:tcMar>
              <w:top w:w="15" w:type="dxa"/>
              <w:left w:w="15" w:type="dxa"/>
              <w:right w:w="15" w:type="dxa"/>
            </w:tcMar>
            <w:vAlign w:val="center"/>
          </w:tcPr>
          <w:p w14:paraId="6E772B9F">
            <w:pPr>
              <w:jc w:val="right"/>
              <w:rPr>
                <w:rFonts w:hint="eastAsia" w:ascii="宋体" w:hAnsi="宋体" w:cs="宋体"/>
                <w:color w:val="000000"/>
                <w:sz w:val="20"/>
                <w:szCs w:val="20"/>
              </w:rPr>
            </w:pPr>
          </w:p>
        </w:tc>
        <w:tc>
          <w:tcPr>
            <w:tcW w:w="1801" w:type="dxa"/>
            <w:gridSpan w:val="2"/>
            <w:tcBorders>
              <w:top w:val="nil"/>
              <w:left w:val="nil"/>
              <w:bottom w:val="nil"/>
              <w:right w:val="nil"/>
            </w:tcBorders>
            <w:shd w:val="clear" w:color="auto" w:fill="FFFFFF"/>
            <w:noWrap/>
            <w:tcMar>
              <w:top w:w="15" w:type="dxa"/>
              <w:left w:w="15" w:type="dxa"/>
              <w:right w:w="15" w:type="dxa"/>
            </w:tcMar>
            <w:vAlign w:val="center"/>
          </w:tcPr>
          <w:p w14:paraId="56F8B9A4">
            <w:pPr>
              <w:jc w:val="right"/>
              <w:rPr>
                <w:rFonts w:hint="eastAsia" w:ascii="宋体" w:hAnsi="宋体" w:cs="宋体"/>
                <w:color w:val="000000"/>
                <w:sz w:val="20"/>
                <w:szCs w:val="20"/>
              </w:rPr>
            </w:pPr>
          </w:p>
        </w:tc>
        <w:tc>
          <w:tcPr>
            <w:tcW w:w="2449" w:type="dxa"/>
            <w:gridSpan w:val="2"/>
            <w:tcBorders>
              <w:top w:val="nil"/>
              <w:left w:val="nil"/>
              <w:bottom w:val="nil"/>
              <w:right w:val="nil"/>
            </w:tcBorders>
            <w:shd w:val="clear" w:color="auto" w:fill="FFFFFF"/>
            <w:noWrap/>
            <w:tcMar>
              <w:top w:w="15" w:type="dxa"/>
              <w:left w:w="15" w:type="dxa"/>
              <w:right w:w="15" w:type="dxa"/>
            </w:tcMar>
            <w:vAlign w:val="center"/>
          </w:tcPr>
          <w:p w14:paraId="45EDEB72">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单位：万元</w:t>
            </w:r>
          </w:p>
        </w:tc>
      </w:tr>
      <w:tr w14:paraId="5D003975">
        <w:tblPrEx>
          <w:tblCellMar>
            <w:top w:w="0" w:type="dxa"/>
            <w:left w:w="0" w:type="dxa"/>
            <w:bottom w:w="0" w:type="dxa"/>
            <w:right w:w="0" w:type="dxa"/>
          </w:tblCellMar>
        </w:tblPrEx>
        <w:trPr>
          <w:trHeight w:val="450" w:hRule="atLeast"/>
        </w:trPr>
        <w:tc>
          <w:tcPr>
            <w:tcW w:w="3263" w:type="dxa"/>
            <w:gridSpan w:val="4"/>
            <w:tcBorders>
              <w:top w:val="single" w:color="000000" w:sz="8" w:space="0"/>
              <w:left w:val="single" w:color="000000" w:sz="8" w:space="0"/>
              <w:bottom w:val="single" w:color="000000" w:sz="4" w:space="0"/>
              <w:right w:val="nil"/>
            </w:tcBorders>
            <w:shd w:val="clear" w:color="auto" w:fill="FFFFFF"/>
            <w:tcMar>
              <w:top w:w="15" w:type="dxa"/>
              <w:left w:w="15" w:type="dxa"/>
              <w:right w:w="15" w:type="dxa"/>
            </w:tcMar>
            <w:vAlign w:val="center"/>
          </w:tcPr>
          <w:p w14:paraId="27E6586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项    目</w:t>
            </w:r>
          </w:p>
        </w:tc>
        <w:tc>
          <w:tcPr>
            <w:tcW w:w="1725" w:type="dxa"/>
            <w:gridSpan w:val="2"/>
            <w:vMerge w:val="restart"/>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0E767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本年支出合计</w:t>
            </w:r>
          </w:p>
        </w:tc>
        <w:tc>
          <w:tcPr>
            <w:tcW w:w="1706" w:type="dxa"/>
            <w:gridSpan w:val="2"/>
            <w:vMerge w:val="restart"/>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37C14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基本支出</w:t>
            </w:r>
          </w:p>
        </w:tc>
        <w:tc>
          <w:tcPr>
            <w:tcW w:w="1819" w:type="dxa"/>
            <w:gridSpan w:val="2"/>
            <w:vMerge w:val="restart"/>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40108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项目支出</w:t>
            </w:r>
          </w:p>
        </w:tc>
        <w:tc>
          <w:tcPr>
            <w:tcW w:w="1662" w:type="dxa"/>
            <w:gridSpan w:val="2"/>
            <w:vMerge w:val="restart"/>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D8E636">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上缴上级支出</w:t>
            </w:r>
          </w:p>
        </w:tc>
        <w:tc>
          <w:tcPr>
            <w:tcW w:w="1904" w:type="dxa"/>
            <w:gridSpan w:val="2"/>
            <w:vMerge w:val="restart"/>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0BC8AD">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经营支出</w:t>
            </w:r>
          </w:p>
        </w:tc>
        <w:tc>
          <w:tcPr>
            <w:tcW w:w="1909" w:type="dxa"/>
            <w:vMerge w:val="restart"/>
            <w:tcBorders>
              <w:top w:val="single" w:color="000000" w:sz="8" w:space="0"/>
              <w:left w:val="single" w:color="000000" w:sz="4" w:space="0"/>
              <w:bottom w:val="single" w:color="000000" w:sz="4" w:space="0"/>
              <w:right w:val="single" w:color="000000" w:sz="8" w:space="0"/>
            </w:tcBorders>
            <w:shd w:val="clear" w:color="auto" w:fill="FFFFFF"/>
            <w:tcMar>
              <w:top w:w="15" w:type="dxa"/>
              <w:left w:w="15" w:type="dxa"/>
              <w:right w:w="15" w:type="dxa"/>
            </w:tcMar>
            <w:vAlign w:val="center"/>
          </w:tcPr>
          <w:p w14:paraId="597EAE5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对附属单位补助支出</w:t>
            </w:r>
          </w:p>
        </w:tc>
      </w:tr>
      <w:tr w14:paraId="2BBC06E0">
        <w:tblPrEx>
          <w:tblCellMar>
            <w:top w:w="0" w:type="dxa"/>
            <w:left w:w="0" w:type="dxa"/>
            <w:bottom w:w="0" w:type="dxa"/>
            <w:right w:w="0" w:type="dxa"/>
          </w:tblCellMar>
        </w:tblPrEx>
        <w:trPr>
          <w:trHeight w:val="450" w:hRule="atLeast"/>
        </w:trPr>
        <w:tc>
          <w:tcPr>
            <w:tcW w:w="1183" w:type="dxa"/>
            <w:gridSpan w:val="2"/>
            <w:vMerge w:val="restart"/>
            <w:tcBorders>
              <w:top w:val="single" w:color="000000" w:sz="4" w:space="0"/>
              <w:left w:val="single" w:color="000000" w:sz="8" w:space="0"/>
              <w:bottom w:val="single" w:color="000000" w:sz="4" w:space="0"/>
              <w:right w:val="nil"/>
            </w:tcBorders>
            <w:shd w:val="clear" w:color="auto" w:fill="FFFFFF"/>
            <w:tcMar>
              <w:top w:w="15" w:type="dxa"/>
              <w:left w:w="15" w:type="dxa"/>
              <w:right w:w="15" w:type="dxa"/>
            </w:tcMar>
            <w:vAlign w:val="center"/>
          </w:tcPr>
          <w:p w14:paraId="0F4C5CA7">
            <w:pPr>
              <w:widowControl/>
              <w:jc w:val="center"/>
              <w:textAlignment w:val="center"/>
              <w:rPr>
                <w:rFonts w:hint="eastAsia" w:ascii="宋体" w:hAnsi="宋体" w:cs="宋体"/>
                <w:color w:val="000000"/>
                <w:kern w:val="0"/>
                <w:sz w:val="20"/>
                <w:szCs w:val="20"/>
              </w:rPr>
            </w:pPr>
            <w:r>
              <w:rPr>
                <w:rFonts w:hint="eastAsia" w:ascii="宋体" w:hAnsi="宋体" w:cs="宋体"/>
                <w:color w:val="000000"/>
                <w:kern w:val="0"/>
                <w:sz w:val="20"/>
                <w:szCs w:val="20"/>
              </w:rPr>
              <w:t>功能分类</w:t>
            </w:r>
          </w:p>
          <w:p w14:paraId="4DD6DE9F">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科目编码</w:t>
            </w:r>
          </w:p>
        </w:tc>
        <w:tc>
          <w:tcPr>
            <w:tcW w:w="208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82339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科目名称</w:t>
            </w:r>
          </w:p>
        </w:tc>
        <w:tc>
          <w:tcPr>
            <w:tcW w:w="1725"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EF38FB">
            <w:pPr>
              <w:jc w:val="center"/>
              <w:rPr>
                <w:rFonts w:hint="eastAsia" w:ascii="宋体" w:hAnsi="宋体" w:cs="宋体"/>
                <w:color w:val="000000"/>
                <w:sz w:val="20"/>
                <w:szCs w:val="20"/>
              </w:rPr>
            </w:pPr>
          </w:p>
        </w:tc>
        <w:tc>
          <w:tcPr>
            <w:tcW w:w="1706"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3DEE56">
            <w:pPr>
              <w:jc w:val="center"/>
              <w:rPr>
                <w:rFonts w:hint="eastAsia" w:ascii="宋体" w:hAnsi="宋体" w:cs="宋体"/>
                <w:color w:val="000000"/>
                <w:sz w:val="20"/>
                <w:szCs w:val="20"/>
              </w:rPr>
            </w:pPr>
          </w:p>
        </w:tc>
        <w:tc>
          <w:tcPr>
            <w:tcW w:w="1819"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ACC139">
            <w:pPr>
              <w:jc w:val="center"/>
              <w:rPr>
                <w:rFonts w:hint="eastAsia" w:ascii="宋体" w:hAnsi="宋体" w:cs="宋体"/>
                <w:color w:val="000000"/>
                <w:sz w:val="20"/>
                <w:szCs w:val="20"/>
              </w:rPr>
            </w:pPr>
          </w:p>
        </w:tc>
        <w:tc>
          <w:tcPr>
            <w:tcW w:w="1662"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9C748C">
            <w:pPr>
              <w:jc w:val="center"/>
              <w:rPr>
                <w:rFonts w:hint="eastAsia" w:ascii="宋体" w:hAnsi="宋体" w:cs="宋体"/>
                <w:color w:val="000000"/>
                <w:sz w:val="20"/>
                <w:szCs w:val="20"/>
              </w:rPr>
            </w:pPr>
          </w:p>
        </w:tc>
        <w:tc>
          <w:tcPr>
            <w:tcW w:w="1904"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BAB0A0">
            <w:pPr>
              <w:jc w:val="center"/>
              <w:rPr>
                <w:rFonts w:hint="eastAsia" w:ascii="宋体" w:hAnsi="宋体" w:cs="宋体"/>
                <w:color w:val="000000"/>
                <w:sz w:val="20"/>
                <w:szCs w:val="20"/>
              </w:rPr>
            </w:pPr>
          </w:p>
        </w:tc>
        <w:tc>
          <w:tcPr>
            <w:tcW w:w="1909" w:type="dxa"/>
            <w:vMerge w:val="continue"/>
            <w:tcBorders>
              <w:top w:val="single" w:color="000000" w:sz="8" w:space="0"/>
              <w:left w:val="single" w:color="000000" w:sz="4" w:space="0"/>
              <w:bottom w:val="single" w:color="000000" w:sz="4" w:space="0"/>
              <w:right w:val="single" w:color="000000" w:sz="8" w:space="0"/>
            </w:tcBorders>
            <w:shd w:val="clear" w:color="auto" w:fill="FFFFFF"/>
            <w:tcMar>
              <w:top w:w="15" w:type="dxa"/>
              <w:left w:w="15" w:type="dxa"/>
              <w:right w:w="15" w:type="dxa"/>
            </w:tcMar>
            <w:vAlign w:val="center"/>
          </w:tcPr>
          <w:p w14:paraId="291C9EE4">
            <w:pPr>
              <w:jc w:val="center"/>
              <w:rPr>
                <w:rFonts w:hint="eastAsia" w:ascii="宋体" w:hAnsi="宋体" w:cs="宋体"/>
                <w:color w:val="000000"/>
                <w:sz w:val="20"/>
                <w:szCs w:val="20"/>
              </w:rPr>
            </w:pPr>
          </w:p>
        </w:tc>
      </w:tr>
      <w:tr w14:paraId="67D2524D">
        <w:tblPrEx>
          <w:tblCellMar>
            <w:top w:w="0" w:type="dxa"/>
            <w:left w:w="0" w:type="dxa"/>
            <w:bottom w:w="0" w:type="dxa"/>
            <w:right w:w="0" w:type="dxa"/>
          </w:tblCellMar>
        </w:tblPrEx>
        <w:trPr>
          <w:trHeight w:val="450" w:hRule="atLeast"/>
        </w:trPr>
        <w:tc>
          <w:tcPr>
            <w:tcW w:w="1183" w:type="dxa"/>
            <w:gridSpan w:val="2"/>
            <w:vMerge w:val="continue"/>
            <w:tcBorders>
              <w:top w:val="single" w:color="000000" w:sz="4" w:space="0"/>
              <w:left w:val="single" w:color="000000" w:sz="8" w:space="0"/>
              <w:bottom w:val="single" w:color="000000" w:sz="4" w:space="0"/>
              <w:right w:val="nil"/>
            </w:tcBorders>
            <w:shd w:val="clear" w:color="auto" w:fill="FFFFFF"/>
            <w:tcMar>
              <w:top w:w="15" w:type="dxa"/>
              <w:left w:w="15" w:type="dxa"/>
              <w:right w:w="15" w:type="dxa"/>
            </w:tcMar>
            <w:vAlign w:val="center"/>
          </w:tcPr>
          <w:p w14:paraId="1407D511">
            <w:pPr>
              <w:jc w:val="center"/>
              <w:rPr>
                <w:rFonts w:hint="eastAsia" w:ascii="宋体" w:hAnsi="宋体" w:cs="宋体"/>
                <w:color w:val="000000"/>
                <w:sz w:val="20"/>
                <w:szCs w:val="20"/>
              </w:rPr>
            </w:pPr>
          </w:p>
        </w:tc>
        <w:tc>
          <w:tcPr>
            <w:tcW w:w="208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A80FE27">
            <w:pPr>
              <w:jc w:val="center"/>
              <w:rPr>
                <w:rFonts w:hint="eastAsia" w:ascii="宋体" w:hAnsi="宋体" w:cs="宋体"/>
                <w:color w:val="000000"/>
                <w:sz w:val="20"/>
                <w:szCs w:val="20"/>
              </w:rPr>
            </w:pPr>
          </w:p>
        </w:tc>
        <w:tc>
          <w:tcPr>
            <w:tcW w:w="1725"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9CCA31">
            <w:pPr>
              <w:jc w:val="center"/>
              <w:rPr>
                <w:rFonts w:hint="eastAsia" w:ascii="宋体" w:hAnsi="宋体" w:cs="宋体"/>
                <w:color w:val="000000"/>
                <w:sz w:val="20"/>
                <w:szCs w:val="20"/>
              </w:rPr>
            </w:pPr>
          </w:p>
        </w:tc>
        <w:tc>
          <w:tcPr>
            <w:tcW w:w="1706"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3E5FE9">
            <w:pPr>
              <w:jc w:val="center"/>
              <w:rPr>
                <w:rFonts w:hint="eastAsia" w:ascii="宋体" w:hAnsi="宋体" w:cs="宋体"/>
                <w:color w:val="000000"/>
                <w:sz w:val="20"/>
                <w:szCs w:val="20"/>
              </w:rPr>
            </w:pPr>
          </w:p>
        </w:tc>
        <w:tc>
          <w:tcPr>
            <w:tcW w:w="1819"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E0BDDD">
            <w:pPr>
              <w:jc w:val="center"/>
              <w:rPr>
                <w:rFonts w:hint="eastAsia" w:ascii="宋体" w:hAnsi="宋体" w:cs="宋体"/>
                <w:color w:val="000000"/>
                <w:sz w:val="20"/>
                <w:szCs w:val="20"/>
              </w:rPr>
            </w:pPr>
          </w:p>
        </w:tc>
        <w:tc>
          <w:tcPr>
            <w:tcW w:w="1662"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86B16E">
            <w:pPr>
              <w:jc w:val="center"/>
              <w:rPr>
                <w:rFonts w:hint="eastAsia" w:ascii="宋体" w:hAnsi="宋体" w:cs="宋体"/>
                <w:color w:val="000000"/>
                <w:sz w:val="20"/>
                <w:szCs w:val="20"/>
              </w:rPr>
            </w:pPr>
          </w:p>
        </w:tc>
        <w:tc>
          <w:tcPr>
            <w:tcW w:w="1904" w:type="dxa"/>
            <w:gridSpan w:val="2"/>
            <w:vMerge w:val="continue"/>
            <w:tcBorders>
              <w:top w:val="single" w:color="000000" w:sz="8"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AAE73A">
            <w:pPr>
              <w:jc w:val="center"/>
              <w:rPr>
                <w:rFonts w:hint="eastAsia" w:ascii="宋体" w:hAnsi="宋体" w:cs="宋体"/>
                <w:color w:val="000000"/>
                <w:sz w:val="20"/>
                <w:szCs w:val="20"/>
              </w:rPr>
            </w:pPr>
          </w:p>
        </w:tc>
        <w:tc>
          <w:tcPr>
            <w:tcW w:w="1909" w:type="dxa"/>
            <w:vMerge w:val="continue"/>
            <w:tcBorders>
              <w:top w:val="single" w:color="000000" w:sz="8" w:space="0"/>
              <w:left w:val="single" w:color="000000" w:sz="4" w:space="0"/>
              <w:bottom w:val="single" w:color="000000" w:sz="4" w:space="0"/>
              <w:right w:val="single" w:color="000000" w:sz="8" w:space="0"/>
            </w:tcBorders>
            <w:shd w:val="clear" w:color="auto" w:fill="FFFFFF"/>
            <w:tcMar>
              <w:top w:w="15" w:type="dxa"/>
              <w:left w:w="15" w:type="dxa"/>
              <w:right w:w="15" w:type="dxa"/>
            </w:tcMar>
            <w:vAlign w:val="center"/>
          </w:tcPr>
          <w:p w14:paraId="1100FF7D">
            <w:pPr>
              <w:jc w:val="center"/>
              <w:rPr>
                <w:rFonts w:hint="eastAsia" w:ascii="宋体" w:hAnsi="宋体" w:cs="宋体"/>
                <w:color w:val="000000"/>
                <w:sz w:val="20"/>
                <w:szCs w:val="20"/>
              </w:rPr>
            </w:pPr>
          </w:p>
        </w:tc>
      </w:tr>
      <w:tr w14:paraId="1B2F23F1">
        <w:tblPrEx>
          <w:tblCellMar>
            <w:top w:w="0" w:type="dxa"/>
            <w:left w:w="0" w:type="dxa"/>
            <w:bottom w:w="0" w:type="dxa"/>
            <w:right w:w="0" w:type="dxa"/>
          </w:tblCellMar>
        </w:tblPrEx>
        <w:trPr>
          <w:trHeight w:val="450" w:hRule="atLeast"/>
        </w:trPr>
        <w:tc>
          <w:tcPr>
            <w:tcW w:w="3263" w:type="dxa"/>
            <w:gridSpan w:val="4"/>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0351164D">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栏次</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2F5F20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w:t>
            </w:r>
          </w:p>
        </w:tc>
        <w:tc>
          <w:tcPr>
            <w:tcW w:w="1706"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51E4FF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w:t>
            </w:r>
          </w:p>
        </w:tc>
        <w:tc>
          <w:tcPr>
            <w:tcW w:w="181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13C0FBF">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3</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714496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4</w:t>
            </w:r>
          </w:p>
        </w:tc>
        <w:tc>
          <w:tcPr>
            <w:tcW w:w="1904"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29365F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5</w:t>
            </w:r>
          </w:p>
        </w:tc>
        <w:tc>
          <w:tcPr>
            <w:tcW w:w="1909" w:type="dxa"/>
            <w:tcBorders>
              <w:top w:val="single" w:color="000000" w:sz="4" w:space="0"/>
              <w:left w:val="single" w:color="000000" w:sz="4" w:space="0"/>
              <w:bottom w:val="single" w:color="000000" w:sz="4" w:space="0"/>
              <w:right w:val="single" w:color="000000" w:sz="8" w:space="0"/>
            </w:tcBorders>
            <w:shd w:val="clear" w:color="auto" w:fill="FFFFFF"/>
            <w:noWrap/>
            <w:tcMar>
              <w:top w:w="15" w:type="dxa"/>
              <w:left w:w="15" w:type="dxa"/>
              <w:right w:w="15" w:type="dxa"/>
            </w:tcMar>
            <w:vAlign w:val="center"/>
          </w:tcPr>
          <w:p w14:paraId="49B85F46">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6</w:t>
            </w:r>
          </w:p>
        </w:tc>
      </w:tr>
      <w:tr w14:paraId="1B8D4CFC">
        <w:tblPrEx>
          <w:tblCellMar>
            <w:top w:w="0" w:type="dxa"/>
            <w:left w:w="0" w:type="dxa"/>
            <w:bottom w:w="0" w:type="dxa"/>
            <w:right w:w="0" w:type="dxa"/>
          </w:tblCellMar>
        </w:tblPrEx>
        <w:trPr>
          <w:trHeight w:val="450" w:hRule="atLeast"/>
        </w:trPr>
        <w:tc>
          <w:tcPr>
            <w:tcW w:w="3263" w:type="dxa"/>
            <w:gridSpan w:val="4"/>
            <w:tcBorders>
              <w:top w:val="nil"/>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17C83AA1">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合计</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8C13A0">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6267.88</w:t>
            </w:r>
          </w:p>
        </w:tc>
        <w:tc>
          <w:tcPr>
            <w:tcW w:w="17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C73BC0">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5287.87</w:t>
            </w:r>
          </w:p>
        </w:tc>
        <w:tc>
          <w:tcPr>
            <w:tcW w:w="181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36B36A">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980.04</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50E8F5">
            <w:pPr>
              <w:jc w:val="center"/>
              <w:rPr>
                <w:rFonts w:hint="eastAsia" w:ascii="宋体" w:hAnsi="宋体" w:cs="宋体"/>
                <w:color w:val="000000"/>
                <w:sz w:val="20"/>
                <w:szCs w:val="20"/>
              </w:rPr>
            </w:pPr>
          </w:p>
        </w:tc>
        <w:tc>
          <w:tcPr>
            <w:tcW w:w="190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B82ECD">
            <w:pPr>
              <w:jc w:val="center"/>
              <w:rPr>
                <w:rFonts w:hint="eastAsia" w:ascii="宋体" w:hAnsi="宋体" w:cs="宋体"/>
                <w:color w:val="000000"/>
                <w:sz w:val="20"/>
                <w:szCs w:val="20"/>
              </w:rPr>
            </w:pPr>
          </w:p>
        </w:tc>
        <w:tc>
          <w:tcPr>
            <w:tcW w:w="190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66FE667B">
            <w:pPr>
              <w:jc w:val="center"/>
              <w:rPr>
                <w:rFonts w:hint="eastAsia" w:ascii="宋体" w:hAnsi="宋体" w:cs="宋体"/>
                <w:color w:val="000000"/>
                <w:sz w:val="20"/>
                <w:szCs w:val="20"/>
              </w:rPr>
            </w:pPr>
          </w:p>
        </w:tc>
      </w:tr>
      <w:tr w14:paraId="6C90EA92">
        <w:tblPrEx>
          <w:tblCellMar>
            <w:top w:w="0" w:type="dxa"/>
            <w:left w:w="0" w:type="dxa"/>
            <w:bottom w:w="0" w:type="dxa"/>
            <w:right w:w="0" w:type="dxa"/>
          </w:tblCellMar>
        </w:tblPrEx>
        <w:trPr>
          <w:trHeight w:val="450" w:hRule="atLeast"/>
        </w:trPr>
        <w:tc>
          <w:tcPr>
            <w:tcW w:w="1183" w:type="dxa"/>
            <w:gridSpan w:val="2"/>
            <w:tcBorders>
              <w:top w:val="single" w:color="000000" w:sz="4" w:space="0"/>
              <w:left w:val="single" w:color="000000" w:sz="8" w:space="0"/>
              <w:bottom w:val="single" w:color="000000" w:sz="4" w:space="0"/>
              <w:right w:val="nil"/>
            </w:tcBorders>
            <w:shd w:val="clear" w:color="auto" w:fill="auto"/>
            <w:noWrap/>
            <w:tcMar>
              <w:top w:w="15" w:type="dxa"/>
              <w:left w:w="15" w:type="dxa"/>
              <w:right w:w="15" w:type="dxa"/>
            </w:tcMar>
            <w:vAlign w:val="center"/>
          </w:tcPr>
          <w:p w14:paraId="674ACEFC">
            <w:pPr>
              <w:jc w:val="center"/>
              <w:rPr>
                <w:rFonts w:hint="default"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2040401</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A2A0CD">
            <w:pP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行政运行</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CF6DEA">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4363.5</w:t>
            </w:r>
          </w:p>
        </w:tc>
        <w:tc>
          <w:tcPr>
            <w:tcW w:w="17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BDB553">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3659.85</w:t>
            </w:r>
          </w:p>
        </w:tc>
        <w:tc>
          <w:tcPr>
            <w:tcW w:w="181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55803D">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703.65</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418343">
            <w:pPr>
              <w:jc w:val="center"/>
              <w:rPr>
                <w:rFonts w:hint="eastAsia" w:ascii="宋体" w:hAnsi="宋体" w:cs="宋体"/>
                <w:color w:val="000000"/>
                <w:sz w:val="20"/>
                <w:szCs w:val="20"/>
              </w:rPr>
            </w:pPr>
          </w:p>
        </w:tc>
        <w:tc>
          <w:tcPr>
            <w:tcW w:w="190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3F0298">
            <w:pPr>
              <w:jc w:val="center"/>
              <w:rPr>
                <w:rFonts w:hint="eastAsia" w:ascii="宋体" w:hAnsi="宋体" w:cs="宋体"/>
                <w:color w:val="000000"/>
                <w:sz w:val="20"/>
                <w:szCs w:val="20"/>
              </w:rPr>
            </w:pPr>
          </w:p>
        </w:tc>
        <w:tc>
          <w:tcPr>
            <w:tcW w:w="190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10F7FAA4">
            <w:pPr>
              <w:jc w:val="center"/>
              <w:rPr>
                <w:rFonts w:hint="eastAsia" w:ascii="宋体" w:hAnsi="宋体" w:cs="宋体"/>
                <w:color w:val="000000"/>
                <w:sz w:val="20"/>
                <w:szCs w:val="20"/>
              </w:rPr>
            </w:pPr>
          </w:p>
        </w:tc>
      </w:tr>
      <w:tr w14:paraId="3DA96B5E">
        <w:tblPrEx>
          <w:tblCellMar>
            <w:top w:w="0" w:type="dxa"/>
            <w:left w:w="0" w:type="dxa"/>
            <w:bottom w:w="0" w:type="dxa"/>
            <w:right w:w="0" w:type="dxa"/>
          </w:tblCellMar>
        </w:tblPrEx>
        <w:trPr>
          <w:trHeight w:val="450" w:hRule="atLeast"/>
        </w:trPr>
        <w:tc>
          <w:tcPr>
            <w:tcW w:w="1183" w:type="dxa"/>
            <w:gridSpan w:val="2"/>
            <w:tcBorders>
              <w:top w:val="single" w:color="000000" w:sz="4" w:space="0"/>
              <w:left w:val="single" w:color="000000" w:sz="8" w:space="0"/>
              <w:bottom w:val="single" w:color="000000" w:sz="4" w:space="0"/>
              <w:right w:val="nil"/>
            </w:tcBorders>
            <w:shd w:val="clear" w:color="auto" w:fill="auto"/>
            <w:noWrap/>
            <w:tcMar>
              <w:top w:w="15" w:type="dxa"/>
              <w:left w:w="15" w:type="dxa"/>
              <w:right w:w="15" w:type="dxa"/>
            </w:tcMar>
            <w:vAlign w:val="center"/>
          </w:tcPr>
          <w:p w14:paraId="66C9006F">
            <w:pPr>
              <w:jc w:val="center"/>
              <w:rPr>
                <w:rFonts w:hint="default"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2040402</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94CD01">
            <w:pP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一般行政管理事务</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2D6682">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47.45</w:t>
            </w:r>
          </w:p>
        </w:tc>
        <w:tc>
          <w:tcPr>
            <w:tcW w:w="17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E7CF53">
            <w:pPr>
              <w:jc w:val="center"/>
              <w:rPr>
                <w:rFonts w:hint="eastAsia" w:ascii="宋体" w:hAnsi="宋体" w:cs="宋体"/>
                <w:color w:val="000000"/>
                <w:sz w:val="20"/>
                <w:szCs w:val="20"/>
              </w:rPr>
            </w:pPr>
          </w:p>
        </w:tc>
        <w:tc>
          <w:tcPr>
            <w:tcW w:w="181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0C47FF">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47.45</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9B5201">
            <w:pPr>
              <w:jc w:val="center"/>
              <w:rPr>
                <w:rFonts w:hint="eastAsia" w:ascii="宋体" w:hAnsi="宋体" w:cs="宋体"/>
                <w:color w:val="000000"/>
                <w:sz w:val="20"/>
                <w:szCs w:val="20"/>
              </w:rPr>
            </w:pPr>
          </w:p>
        </w:tc>
        <w:tc>
          <w:tcPr>
            <w:tcW w:w="190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E0B806">
            <w:pPr>
              <w:jc w:val="center"/>
              <w:rPr>
                <w:rFonts w:hint="eastAsia" w:ascii="宋体" w:hAnsi="宋体" w:cs="宋体"/>
                <w:color w:val="000000"/>
                <w:sz w:val="20"/>
                <w:szCs w:val="20"/>
              </w:rPr>
            </w:pPr>
          </w:p>
        </w:tc>
        <w:tc>
          <w:tcPr>
            <w:tcW w:w="190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5146D0F">
            <w:pPr>
              <w:jc w:val="center"/>
              <w:rPr>
                <w:rFonts w:hint="eastAsia" w:ascii="宋体" w:hAnsi="宋体" w:cs="宋体"/>
                <w:color w:val="000000"/>
                <w:sz w:val="20"/>
                <w:szCs w:val="20"/>
              </w:rPr>
            </w:pPr>
          </w:p>
        </w:tc>
      </w:tr>
      <w:tr w14:paraId="3C7029F5">
        <w:tblPrEx>
          <w:tblCellMar>
            <w:top w:w="0" w:type="dxa"/>
            <w:left w:w="0" w:type="dxa"/>
            <w:bottom w:w="0" w:type="dxa"/>
            <w:right w:w="0" w:type="dxa"/>
          </w:tblCellMar>
        </w:tblPrEx>
        <w:trPr>
          <w:trHeight w:val="450" w:hRule="atLeast"/>
        </w:trPr>
        <w:tc>
          <w:tcPr>
            <w:tcW w:w="1183" w:type="dxa"/>
            <w:gridSpan w:val="2"/>
            <w:tcBorders>
              <w:top w:val="single" w:color="000000" w:sz="4" w:space="0"/>
              <w:left w:val="single" w:color="000000" w:sz="8" w:space="0"/>
              <w:bottom w:val="single" w:color="000000" w:sz="4" w:space="0"/>
              <w:right w:val="nil"/>
            </w:tcBorders>
            <w:shd w:val="clear" w:color="auto" w:fill="auto"/>
            <w:noWrap/>
            <w:tcMar>
              <w:top w:w="15" w:type="dxa"/>
              <w:left w:w="15" w:type="dxa"/>
              <w:right w:w="15" w:type="dxa"/>
            </w:tcMar>
            <w:vAlign w:val="center"/>
          </w:tcPr>
          <w:p w14:paraId="59A53E0B">
            <w:pPr>
              <w:jc w:val="center"/>
              <w:rPr>
                <w:rFonts w:hint="default"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2040210</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00615A">
            <w:pP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检察监督</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337356">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25.78</w:t>
            </w:r>
          </w:p>
        </w:tc>
        <w:tc>
          <w:tcPr>
            <w:tcW w:w="17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66CAC2">
            <w:pPr>
              <w:jc w:val="center"/>
              <w:rPr>
                <w:rFonts w:hint="eastAsia" w:ascii="宋体" w:hAnsi="宋体" w:cs="宋体"/>
                <w:color w:val="000000"/>
                <w:sz w:val="20"/>
                <w:szCs w:val="20"/>
              </w:rPr>
            </w:pPr>
          </w:p>
        </w:tc>
        <w:tc>
          <w:tcPr>
            <w:tcW w:w="181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945246">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25.78</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F67E2B">
            <w:pPr>
              <w:jc w:val="center"/>
              <w:rPr>
                <w:rFonts w:hint="eastAsia" w:ascii="宋体" w:hAnsi="宋体" w:cs="宋体"/>
                <w:color w:val="000000"/>
                <w:sz w:val="20"/>
                <w:szCs w:val="20"/>
              </w:rPr>
            </w:pPr>
          </w:p>
        </w:tc>
        <w:tc>
          <w:tcPr>
            <w:tcW w:w="190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ACEC81">
            <w:pPr>
              <w:jc w:val="center"/>
              <w:rPr>
                <w:rFonts w:hint="eastAsia" w:ascii="宋体" w:hAnsi="宋体" w:cs="宋体"/>
                <w:color w:val="000000"/>
                <w:sz w:val="20"/>
                <w:szCs w:val="20"/>
              </w:rPr>
            </w:pPr>
          </w:p>
        </w:tc>
        <w:tc>
          <w:tcPr>
            <w:tcW w:w="190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217A966">
            <w:pPr>
              <w:jc w:val="center"/>
              <w:rPr>
                <w:rFonts w:hint="eastAsia" w:ascii="宋体" w:hAnsi="宋体" w:cs="宋体"/>
                <w:color w:val="000000"/>
                <w:sz w:val="20"/>
                <w:szCs w:val="20"/>
              </w:rPr>
            </w:pPr>
          </w:p>
        </w:tc>
      </w:tr>
      <w:tr w14:paraId="66FEE356">
        <w:tblPrEx>
          <w:tblCellMar>
            <w:top w:w="0" w:type="dxa"/>
            <w:left w:w="0" w:type="dxa"/>
            <w:bottom w:w="0" w:type="dxa"/>
            <w:right w:w="0" w:type="dxa"/>
          </w:tblCellMar>
        </w:tblPrEx>
        <w:trPr>
          <w:trHeight w:val="450" w:hRule="atLeast"/>
        </w:trPr>
        <w:tc>
          <w:tcPr>
            <w:tcW w:w="1183" w:type="dxa"/>
            <w:gridSpan w:val="2"/>
            <w:tcBorders>
              <w:top w:val="single" w:color="000000" w:sz="4" w:space="0"/>
              <w:left w:val="single" w:color="000000" w:sz="8" w:space="0"/>
              <w:bottom w:val="single" w:color="000000" w:sz="4" w:space="0"/>
              <w:right w:val="nil"/>
            </w:tcBorders>
            <w:shd w:val="clear" w:color="auto" w:fill="auto"/>
            <w:noWrap/>
            <w:tcMar>
              <w:top w:w="15" w:type="dxa"/>
              <w:left w:w="15" w:type="dxa"/>
              <w:right w:w="15" w:type="dxa"/>
            </w:tcMar>
            <w:vAlign w:val="center"/>
          </w:tcPr>
          <w:p w14:paraId="4C003D3B">
            <w:pPr>
              <w:jc w:val="center"/>
              <w:rPr>
                <w:rFonts w:hint="default"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2040499</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15D1DC">
            <w:pP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其他检察支出</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C7D714">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149.15</w:t>
            </w:r>
          </w:p>
        </w:tc>
        <w:tc>
          <w:tcPr>
            <w:tcW w:w="17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F59A44">
            <w:pPr>
              <w:jc w:val="center"/>
              <w:rPr>
                <w:rFonts w:hint="eastAsia" w:ascii="宋体" w:hAnsi="宋体" w:cs="宋体"/>
                <w:color w:val="000000"/>
                <w:sz w:val="20"/>
                <w:szCs w:val="20"/>
              </w:rPr>
            </w:pPr>
          </w:p>
        </w:tc>
        <w:tc>
          <w:tcPr>
            <w:tcW w:w="181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DBBE04">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149.15</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6B6121">
            <w:pPr>
              <w:jc w:val="center"/>
              <w:rPr>
                <w:rFonts w:hint="eastAsia" w:ascii="宋体" w:hAnsi="宋体" w:cs="宋体"/>
                <w:color w:val="000000"/>
                <w:sz w:val="20"/>
                <w:szCs w:val="20"/>
              </w:rPr>
            </w:pPr>
          </w:p>
        </w:tc>
        <w:tc>
          <w:tcPr>
            <w:tcW w:w="190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C19C33">
            <w:pPr>
              <w:jc w:val="center"/>
              <w:rPr>
                <w:rFonts w:hint="eastAsia" w:ascii="宋体" w:hAnsi="宋体" w:cs="宋体"/>
                <w:color w:val="000000"/>
                <w:sz w:val="20"/>
                <w:szCs w:val="20"/>
              </w:rPr>
            </w:pPr>
          </w:p>
        </w:tc>
        <w:tc>
          <w:tcPr>
            <w:tcW w:w="190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4BE29109">
            <w:pPr>
              <w:jc w:val="center"/>
              <w:rPr>
                <w:rFonts w:hint="eastAsia" w:ascii="宋体" w:hAnsi="宋体" w:cs="宋体"/>
                <w:color w:val="000000"/>
                <w:sz w:val="20"/>
                <w:szCs w:val="20"/>
              </w:rPr>
            </w:pPr>
          </w:p>
        </w:tc>
      </w:tr>
      <w:tr w14:paraId="0054A9D8">
        <w:tblPrEx>
          <w:tblCellMar>
            <w:top w:w="0" w:type="dxa"/>
            <w:left w:w="0" w:type="dxa"/>
            <w:bottom w:w="0" w:type="dxa"/>
            <w:right w:w="0" w:type="dxa"/>
          </w:tblCellMar>
        </w:tblPrEx>
        <w:trPr>
          <w:trHeight w:val="450" w:hRule="atLeast"/>
        </w:trPr>
        <w:tc>
          <w:tcPr>
            <w:tcW w:w="1183" w:type="dxa"/>
            <w:gridSpan w:val="2"/>
            <w:tcBorders>
              <w:top w:val="single" w:color="000000" w:sz="4" w:space="0"/>
              <w:left w:val="single" w:color="000000" w:sz="8" w:space="0"/>
              <w:bottom w:val="single" w:color="000000" w:sz="4" w:space="0"/>
              <w:right w:val="nil"/>
            </w:tcBorders>
            <w:shd w:val="clear" w:color="auto" w:fill="auto"/>
            <w:noWrap/>
            <w:tcMar>
              <w:top w:w="15" w:type="dxa"/>
              <w:left w:w="15" w:type="dxa"/>
              <w:right w:w="15" w:type="dxa"/>
            </w:tcMar>
            <w:vAlign w:val="center"/>
          </w:tcPr>
          <w:p w14:paraId="7046FE7C">
            <w:pPr>
              <w:jc w:val="center"/>
              <w:rPr>
                <w:rFonts w:hint="default"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2050803</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43C47D">
            <w:pP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培训支出</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7F13F0">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51.32</w:t>
            </w:r>
          </w:p>
        </w:tc>
        <w:tc>
          <w:tcPr>
            <w:tcW w:w="17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2F60D0">
            <w:pPr>
              <w:jc w:val="center"/>
              <w:rPr>
                <w:rFonts w:hint="eastAsia" w:ascii="宋体" w:hAnsi="宋体" w:cs="宋体"/>
                <w:color w:val="000000"/>
                <w:sz w:val="20"/>
                <w:szCs w:val="20"/>
              </w:rPr>
            </w:pPr>
          </w:p>
        </w:tc>
        <w:tc>
          <w:tcPr>
            <w:tcW w:w="181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0F815A">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51.32</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621318">
            <w:pPr>
              <w:jc w:val="center"/>
              <w:rPr>
                <w:rFonts w:hint="eastAsia" w:ascii="宋体" w:hAnsi="宋体" w:cs="宋体"/>
                <w:color w:val="000000"/>
                <w:sz w:val="20"/>
                <w:szCs w:val="20"/>
              </w:rPr>
            </w:pPr>
          </w:p>
        </w:tc>
        <w:tc>
          <w:tcPr>
            <w:tcW w:w="190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8966AD">
            <w:pPr>
              <w:jc w:val="center"/>
              <w:rPr>
                <w:rFonts w:hint="eastAsia" w:ascii="宋体" w:hAnsi="宋体" w:cs="宋体"/>
                <w:color w:val="000000"/>
                <w:sz w:val="20"/>
                <w:szCs w:val="20"/>
              </w:rPr>
            </w:pPr>
          </w:p>
        </w:tc>
        <w:tc>
          <w:tcPr>
            <w:tcW w:w="190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3AE6635">
            <w:pPr>
              <w:jc w:val="center"/>
              <w:rPr>
                <w:rFonts w:hint="eastAsia" w:ascii="宋体" w:hAnsi="宋体" w:cs="宋体"/>
                <w:color w:val="000000"/>
                <w:sz w:val="20"/>
                <w:szCs w:val="20"/>
              </w:rPr>
            </w:pPr>
          </w:p>
        </w:tc>
      </w:tr>
      <w:tr w14:paraId="51147166">
        <w:tblPrEx>
          <w:tblCellMar>
            <w:top w:w="0" w:type="dxa"/>
            <w:left w:w="0" w:type="dxa"/>
            <w:bottom w:w="0" w:type="dxa"/>
            <w:right w:w="0" w:type="dxa"/>
          </w:tblCellMar>
        </w:tblPrEx>
        <w:trPr>
          <w:trHeight w:val="450" w:hRule="atLeast"/>
        </w:trPr>
        <w:tc>
          <w:tcPr>
            <w:tcW w:w="1183" w:type="dxa"/>
            <w:gridSpan w:val="2"/>
            <w:tcBorders>
              <w:top w:val="single" w:color="000000" w:sz="4" w:space="0"/>
              <w:left w:val="single" w:color="000000" w:sz="8" w:space="0"/>
              <w:bottom w:val="single" w:color="000000" w:sz="4" w:space="0"/>
              <w:right w:val="nil"/>
            </w:tcBorders>
            <w:shd w:val="clear" w:color="auto" w:fill="auto"/>
            <w:noWrap/>
            <w:tcMar>
              <w:top w:w="15" w:type="dxa"/>
              <w:left w:w="15" w:type="dxa"/>
              <w:right w:w="15" w:type="dxa"/>
            </w:tcMar>
            <w:vAlign w:val="center"/>
          </w:tcPr>
          <w:p w14:paraId="75CC46D9">
            <w:pPr>
              <w:jc w:val="center"/>
              <w:rPr>
                <w:rFonts w:hint="default"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2080501</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C873D8">
            <w:pP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行政单位离退休</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07ECE6">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674.55</w:t>
            </w:r>
          </w:p>
        </w:tc>
        <w:tc>
          <w:tcPr>
            <w:tcW w:w="17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38F1D2">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674.55</w:t>
            </w:r>
          </w:p>
        </w:tc>
        <w:tc>
          <w:tcPr>
            <w:tcW w:w="181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D1882B">
            <w:pPr>
              <w:jc w:val="center"/>
              <w:rPr>
                <w:rFonts w:hint="eastAsia" w:ascii="宋体" w:hAnsi="宋体" w:cs="宋体"/>
                <w:color w:val="000000"/>
                <w:sz w:val="20"/>
                <w:szCs w:val="20"/>
              </w:rPr>
            </w:pP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77947D">
            <w:pPr>
              <w:jc w:val="center"/>
              <w:rPr>
                <w:rFonts w:hint="eastAsia" w:ascii="宋体" w:hAnsi="宋体" w:cs="宋体"/>
                <w:color w:val="000000"/>
                <w:sz w:val="20"/>
                <w:szCs w:val="20"/>
              </w:rPr>
            </w:pPr>
          </w:p>
        </w:tc>
        <w:tc>
          <w:tcPr>
            <w:tcW w:w="190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F44A2D">
            <w:pPr>
              <w:jc w:val="center"/>
              <w:rPr>
                <w:rFonts w:hint="eastAsia" w:ascii="宋体" w:hAnsi="宋体" w:cs="宋体"/>
                <w:color w:val="000000"/>
                <w:sz w:val="20"/>
                <w:szCs w:val="20"/>
              </w:rPr>
            </w:pPr>
          </w:p>
        </w:tc>
        <w:tc>
          <w:tcPr>
            <w:tcW w:w="190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6497648">
            <w:pPr>
              <w:jc w:val="center"/>
              <w:rPr>
                <w:rFonts w:hint="eastAsia" w:ascii="宋体" w:hAnsi="宋体" w:cs="宋体"/>
                <w:color w:val="000000"/>
                <w:sz w:val="20"/>
                <w:szCs w:val="20"/>
              </w:rPr>
            </w:pPr>
          </w:p>
        </w:tc>
      </w:tr>
      <w:tr w14:paraId="634BEE9F">
        <w:tblPrEx>
          <w:tblCellMar>
            <w:top w:w="0" w:type="dxa"/>
            <w:left w:w="0" w:type="dxa"/>
            <w:bottom w:w="0" w:type="dxa"/>
            <w:right w:w="0" w:type="dxa"/>
          </w:tblCellMar>
        </w:tblPrEx>
        <w:trPr>
          <w:trHeight w:val="450" w:hRule="atLeast"/>
        </w:trPr>
        <w:tc>
          <w:tcPr>
            <w:tcW w:w="1183" w:type="dxa"/>
            <w:gridSpan w:val="2"/>
            <w:tcBorders>
              <w:top w:val="single" w:color="000000" w:sz="4" w:space="0"/>
              <w:left w:val="single" w:color="000000" w:sz="8" w:space="0"/>
              <w:bottom w:val="single" w:color="000000" w:sz="4" w:space="0"/>
              <w:right w:val="nil"/>
            </w:tcBorders>
            <w:shd w:val="clear" w:color="auto" w:fill="auto"/>
            <w:noWrap/>
            <w:tcMar>
              <w:top w:w="15" w:type="dxa"/>
              <w:left w:w="15" w:type="dxa"/>
              <w:right w:w="15" w:type="dxa"/>
            </w:tcMar>
            <w:vAlign w:val="center"/>
          </w:tcPr>
          <w:p w14:paraId="6472B9D5">
            <w:pPr>
              <w:jc w:val="center"/>
              <w:rPr>
                <w:rFonts w:hint="default"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2080505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F20B4A">
            <w:pP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机关事业单位基本养老保险缴费支出</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917AF5">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200.4</w:t>
            </w:r>
          </w:p>
        </w:tc>
        <w:tc>
          <w:tcPr>
            <w:tcW w:w="17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41B693">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200.4</w:t>
            </w:r>
          </w:p>
        </w:tc>
        <w:tc>
          <w:tcPr>
            <w:tcW w:w="181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3D7658">
            <w:pPr>
              <w:jc w:val="center"/>
              <w:rPr>
                <w:rFonts w:hint="eastAsia" w:ascii="宋体" w:hAnsi="宋体" w:cs="宋体"/>
                <w:color w:val="000000"/>
                <w:sz w:val="20"/>
                <w:szCs w:val="20"/>
              </w:rPr>
            </w:pP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B48BD1">
            <w:pPr>
              <w:jc w:val="center"/>
              <w:rPr>
                <w:rFonts w:hint="eastAsia" w:ascii="宋体" w:hAnsi="宋体" w:cs="宋体"/>
                <w:color w:val="000000"/>
                <w:sz w:val="20"/>
                <w:szCs w:val="20"/>
              </w:rPr>
            </w:pPr>
          </w:p>
        </w:tc>
        <w:tc>
          <w:tcPr>
            <w:tcW w:w="190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4C4FBD">
            <w:pPr>
              <w:jc w:val="center"/>
              <w:rPr>
                <w:rFonts w:hint="eastAsia" w:ascii="宋体" w:hAnsi="宋体" w:cs="宋体"/>
                <w:color w:val="000000"/>
                <w:sz w:val="20"/>
                <w:szCs w:val="20"/>
              </w:rPr>
            </w:pPr>
          </w:p>
        </w:tc>
        <w:tc>
          <w:tcPr>
            <w:tcW w:w="190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B434BEC">
            <w:pPr>
              <w:jc w:val="center"/>
              <w:rPr>
                <w:rFonts w:hint="eastAsia" w:ascii="宋体" w:hAnsi="宋体" w:cs="宋体"/>
                <w:color w:val="000000"/>
                <w:sz w:val="20"/>
                <w:szCs w:val="20"/>
              </w:rPr>
            </w:pPr>
          </w:p>
        </w:tc>
      </w:tr>
      <w:tr w14:paraId="4E7A88D5">
        <w:tblPrEx>
          <w:tblCellMar>
            <w:top w:w="0" w:type="dxa"/>
            <w:left w:w="0" w:type="dxa"/>
            <w:bottom w:w="0" w:type="dxa"/>
            <w:right w:w="0" w:type="dxa"/>
          </w:tblCellMar>
        </w:tblPrEx>
        <w:trPr>
          <w:trHeight w:val="450" w:hRule="atLeast"/>
        </w:trPr>
        <w:tc>
          <w:tcPr>
            <w:tcW w:w="1183" w:type="dxa"/>
            <w:gridSpan w:val="2"/>
            <w:tcBorders>
              <w:top w:val="single" w:color="000000" w:sz="4" w:space="0"/>
              <w:left w:val="single" w:color="000000" w:sz="8" w:space="0"/>
              <w:bottom w:val="single" w:color="000000" w:sz="4" w:space="0"/>
              <w:right w:val="nil"/>
            </w:tcBorders>
            <w:shd w:val="clear" w:color="auto" w:fill="auto"/>
            <w:noWrap/>
            <w:tcMar>
              <w:top w:w="15" w:type="dxa"/>
              <w:left w:w="15" w:type="dxa"/>
              <w:right w:w="15" w:type="dxa"/>
            </w:tcMar>
            <w:vAlign w:val="center"/>
          </w:tcPr>
          <w:p w14:paraId="65FD59EE">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2080801</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304CE6">
            <w:pP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死亡抚恤</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B166F1">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31.63</w:t>
            </w:r>
          </w:p>
        </w:tc>
        <w:tc>
          <w:tcPr>
            <w:tcW w:w="17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95C972">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31.63</w:t>
            </w:r>
          </w:p>
        </w:tc>
        <w:tc>
          <w:tcPr>
            <w:tcW w:w="181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DA5338">
            <w:pPr>
              <w:jc w:val="center"/>
              <w:rPr>
                <w:rFonts w:hint="eastAsia" w:ascii="宋体" w:hAnsi="宋体" w:cs="宋体"/>
                <w:color w:val="000000"/>
                <w:sz w:val="20"/>
                <w:szCs w:val="20"/>
              </w:rPr>
            </w:pP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0EFE84">
            <w:pPr>
              <w:jc w:val="center"/>
              <w:rPr>
                <w:rFonts w:hint="eastAsia" w:ascii="宋体" w:hAnsi="宋体" w:cs="宋体"/>
                <w:color w:val="000000"/>
                <w:sz w:val="20"/>
                <w:szCs w:val="20"/>
              </w:rPr>
            </w:pPr>
          </w:p>
        </w:tc>
        <w:tc>
          <w:tcPr>
            <w:tcW w:w="190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70AA4C">
            <w:pPr>
              <w:jc w:val="center"/>
              <w:rPr>
                <w:rFonts w:hint="eastAsia" w:ascii="宋体" w:hAnsi="宋体" w:cs="宋体"/>
                <w:color w:val="000000"/>
                <w:sz w:val="20"/>
                <w:szCs w:val="20"/>
              </w:rPr>
            </w:pPr>
          </w:p>
        </w:tc>
        <w:tc>
          <w:tcPr>
            <w:tcW w:w="190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6637F9B9">
            <w:pPr>
              <w:jc w:val="center"/>
              <w:rPr>
                <w:rFonts w:hint="eastAsia" w:ascii="宋体" w:hAnsi="宋体" w:cs="宋体"/>
                <w:color w:val="000000"/>
                <w:sz w:val="20"/>
                <w:szCs w:val="20"/>
              </w:rPr>
            </w:pPr>
          </w:p>
        </w:tc>
      </w:tr>
      <w:tr w14:paraId="0206F6C6">
        <w:tblPrEx>
          <w:tblCellMar>
            <w:top w:w="0" w:type="dxa"/>
            <w:left w:w="0" w:type="dxa"/>
            <w:bottom w:w="0" w:type="dxa"/>
            <w:right w:w="0" w:type="dxa"/>
          </w:tblCellMar>
        </w:tblPrEx>
        <w:trPr>
          <w:trHeight w:val="450" w:hRule="atLeast"/>
        </w:trPr>
        <w:tc>
          <w:tcPr>
            <w:tcW w:w="1183" w:type="dxa"/>
            <w:gridSpan w:val="2"/>
            <w:tcBorders>
              <w:top w:val="single" w:color="000000" w:sz="4" w:space="0"/>
              <w:left w:val="single" w:color="000000" w:sz="8" w:space="0"/>
              <w:bottom w:val="single" w:color="000000" w:sz="4" w:space="0"/>
              <w:right w:val="nil"/>
            </w:tcBorders>
            <w:shd w:val="clear" w:color="auto" w:fill="auto"/>
            <w:noWrap/>
            <w:tcMar>
              <w:top w:w="15" w:type="dxa"/>
              <w:left w:w="15" w:type="dxa"/>
              <w:right w:w="15" w:type="dxa"/>
            </w:tcMar>
            <w:vAlign w:val="center"/>
          </w:tcPr>
          <w:p w14:paraId="6175EB64">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2101101</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C3104C">
            <w:pP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行政单位医疗</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D47C64">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193.6</w:t>
            </w:r>
          </w:p>
        </w:tc>
        <w:tc>
          <w:tcPr>
            <w:tcW w:w="17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9FE3D5">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193.6</w:t>
            </w:r>
          </w:p>
        </w:tc>
        <w:tc>
          <w:tcPr>
            <w:tcW w:w="181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4E39B3">
            <w:pPr>
              <w:jc w:val="center"/>
              <w:rPr>
                <w:rFonts w:hint="eastAsia" w:ascii="宋体" w:hAnsi="宋体" w:cs="宋体"/>
                <w:color w:val="000000"/>
                <w:sz w:val="20"/>
                <w:szCs w:val="20"/>
              </w:rPr>
            </w:pP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841EC2">
            <w:pPr>
              <w:jc w:val="center"/>
              <w:rPr>
                <w:rFonts w:hint="eastAsia" w:ascii="宋体" w:hAnsi="宋体" w:cs="宋体"/>
                <w:color w:val="000000"/>
                <w:sz w:val="20"/>
                <w:szCs w:val="20"/>
              </w:rPr>
            </w:pPr>
          </w:p>
        </w:tc>
        <w:tc>
          <w:tcPr>
            <w:tcW w:w="190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0AB2B2">
            <w:pPr>
              <w:jc w:val="center"/>
              <w:rPr>
                <w:rFonts w:hint="eastAsia" w:ascii="宋体" w:hAnsi="宋体" w:cs="宋体"/>
                <w:color w:val="000000"/>
                <w:sz w:val="20"/>
                <w:szCs w:val="20"/>
              </w:rPr>
            </w:pPr>
          </w:p>
        </w:tc>
        <w:tc>
          <w:tcPr>
            <w:tcW w:w="190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290348EA">
            <w:pPr>
              <w:jc w:val="center"/>
              <w:rPr>
                <w:rFonts w:hint="eastAsia" w:ascii="宋体" w:hAnsi="宋体" w:cs="宋体"/>
                <w:color w:val="000000"/>
                <w:sz w:val="20"/>
                <w:szCs w:val="20"/>
              </w:rPr>
            </w:pPr>
          </w:p>
        </w:tc>
      </w:tr>
      <w:tr w14:paraId="24B8DB9C">
        <w:tblPrEx>
          <w:tblCellMar>
            <w:top w:w="0" w:type="dxa"/>
            <w:left w:w="0" w:type="dxa"/>
            <w:bottom w:w="0" w:type="dxa"/>
            <w:right w:w="0" w:type="dxa"/>
          </w:tblCellMar>
        </w:tblPrEx>
        <w:trPr>
          <w:trHeight w:val="450" w:hRule="atLeast"/>
        </w:trPr>
        <w:tc>
          <w:tcPr>
            <w:tcW w:w="1183" w:type="dxa"/>
            <w:gridSpan w:val="2"/>
            <w:tcBorders>
              <w:top w:val="single" w:color="000000" w:sz="4" w:space="0"/>
              <w:left w:val="single" w:color="000000" w:sz="8" w:space="0"/>
              <w:bottom w:val="single" w:color="000000" w:sz="4" w:space="0"/>
              <w:right w:val="nil"/>
            </w:tcBorders>
            <w:shd w:val="clear" w:color="auto" w:fill="auto"/>
            <w:noWrap/>
            <w:tcMar>
              <w:top w:w="15" w:type="dxa"/>
              <w:left w:w="15" w:type="dxa"/>
              <w:right w:w="15" w:type="dxa"/>
            </w:tcMar>
            <w:vAlign w:val="center"/>
          </w:tcPr>
          <w:p w14:paraId="060807CD">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2150599</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79FDBD">
            <w:pP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其他工业和信息产业支出</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188CE6">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2.69</w:t>
            </w:r>
          </w:p>
        </w:tc>
        <w:tc>
          <w:tcPr>
            <w:tcW w:w="17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ABE630">
            <w:pPr>
              <w:jc w:val="center"/>
              <w:rPr>
                <w:rFonts w:hint="eastAsia" w:ascii="宋体" w:hAnsi="宋体" w:cs="宋体"/>
                <w:color w:val="000000"/>
                <w:sz w:val="20"/>
                <w:szCs w:val="20"/>
              </w:rPr>
            </w:pPr>
          </w:p>
        </w:tc>
        <w:tc>
          <w:tcPr>
            <w:tcW w:w="181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2E175F">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2.69</w:t>
            </w: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BED2BF">
            <w:pPr>
              <w:jc w:val="center"/>
              <w:rPr>
                <w:rFonts w:hint="eastAsia" w:ascii="宋体" w:hAnsi="宋体" w:cs="宋体"/>
                <w:color w:val="000000"/>
                <w:sz w:val="20"/>
                <w:szCs w:val="20"/>
              </w:rPr>
            </w:pPr>
          </w:p>
        </w:tc>
        <w:tc>
          <w:tcPr>
            <w:tcW w:w="190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E030BF">
            <w:pPr>
              <w:jc w:val="center"/>
              <w:rPr>
                <w:rFonts w:hint="eastAsia" w:ascii="宋体" w:hAnsi="宋体" w:cs="宋体"/>
                <w:color w:val="000000"/>
                <w:sz w:val="20"/>
                <w:szCs w:val="20"/>
              </w:rPr>
            </w:pPr>
          </w:p>
        </w:tc>
        <w:tc>
          <w:tcPr>
            <w:tcW w:w="190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0122D569">
            <w:pPr>
              <w:jc w:val="center"/>
              <w:rPr>
                <w:rFonts w:hint="eastAsia" w:ascii="宋体" w:hAnsi="宋体" w:cs="宋体"/>
                <w:color w:val="000000"/>
                <w:sz w:val="20"/>
                <w:szCs w:val="20"/>
              </w:rPr>
            </w:pPr>
          </w:p>
        </w:tc>
      </w:tr>
      <w:tr w14:paraId="423A199B">
        <w:tblPrEx>
          <w:tblCellMar>
            <w:top w:w="0" w:type="dxa"/>
            <w:left w:w="0" w:type="dxa"/>
            <w:bottom w:w="0" w:type="dxa"/>
            <w:right w:w="0" w:type="dxa"/>
          </w:tblCellMar>
        </w:tblPrEx>
        <w:trPr>
          <w:trHeight w:val="450" w:hRule="atLeast"/>
        </w:trPr>
        <w:tc>
          <w:tcPr>
            <w:tcW w:w="1183" w:type="dxa"/>
            <w:gridSpan w:val="2"/>
            <w:tcBorders>
              <w:top w:val="single" w:color="000000" w:sz="4" w:space="0"/>
              <w:left w:val="single" w:color="000000" w:sz="8" w:space="0"/>
              <w:bottom w:val="single" w:color="000000" w:sz="4" w:space="0"/>
              <w:right w:val="nil"/>
            </w:tcBorders>
            <w:shd w:val="clear" w:color="auto" w:fill="auto"/>
            <w:noWrap/>
            <w:tcMar>
              <w:top w:w="15" w:type="dxa"/>
              <w:left w:w="15" w:type="dxa"/>
              <w:right w:w="15" w:type="dxa"/>
            </w:tcMar>
            <w:vAlign w:val="center"/>
          </w:tcPr>
          <w:p w14:paraId="65253209">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2210201</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189275">
            <w:pP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住房公积金</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D3498F">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252.6</w:t>
            </w:r>
          </w:p>
        </w:tc>
        <w:tc>
          <w:tcPr>
            <w:tcW w:w="170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C06AE5">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252.6</w:t>
            </w:r>
          </w:p>
        </w:tc>
        <w:tc>
          <w:tcPr>
            <w:tcW w:w="1819"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476C4E">
            <w:pPr>
              <w:jc w:val="center"/>
              <w:rPr>
                <w:rFonts w:hint="eastAsia" w:ascii="宋体" w:hAnsi="宋体" w:cs="宋体"/>
                <w:color w:val="000000"/>
                <w:sz w:val="20"/>
                <w:szCs w:val="20"/>
              </w:rPr>
            </w:pPr>
          </w:p>
        </w:tc>
        <w:tc>
          <w:tcPr>
            <w:tcW w:w="16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AF3627">
            <w:pPr>
              <w:jc w:val="center"/>
              <w:rPr>
                <w:rFonts w:hint="eastAsia" w:ascii="宋体" w:hAnsi="宋体" w:cs="宋体"/>
                <w:color w:val="000000"/>
                <w:sz w:val="20"/>
                <w:szCs w:val="20"/>
              </w:rPr>
            </w:pPr>
          </w:p>
        </w:tc>
        <w:tc>
          <w:tcPr>
            <w:tcW w:w="190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AEBA7B">
            <w:pPr>
              <w:jc w:val="center"/>
              <w:rPr>
                <w:rFonts w:hint="eastAsia" w:ascii="宋体" w:hAnsi="宋体" w:cs="宋体"/>
                <w:color w:val="000000"/>
                <w:sz w:val="20"/>
                <w:szCs w:val="20"/>
              </w:rPr>
            </w:pPr>
          </w:p>
        </w:tc>
        <w:tc>
          <w:tcPr>
            <w:tcW w:w="1909"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8060723">
            <w:pPr>
              <w:jc w:val="center"/>
              <w:rPr>
                <w:rFonts w:hint="eastAsia" w:ascii="宋体" w:hAnsi="宋体" w:cs="宋体"/>
                <w:color w:val="000000"/>
                <w:sz w:val="20"/>
                <w:szCs w:val="20"/>
              </w:rPr>
            </w:pPr>
          </w:p>
        </w:tc>
      </w:tr>
      <w:tr w14:paraId="2647C110">
        <w:tblPrEx>
          <w:tblCellMar>
            <w:top w:w="0" w:type="dxa"/>
            <w:left w:w="0" w:type="dxa"/>
            <w:bottom w:w="0" w:type="dxa"/>
            <w:right w:w="0" w:type="dxa"/>
          </w:tblCellMar>
        </w:tblPrEx>
        <w:trPr>
          <w:trHeight w:val="450" w:hRule="atLeast"/>
        </w:trPr>
        <w:tc>
          <w:tcPr>
            <w:tcW w:w="1183" w:type="dxa"/>
            <w:gridSpan w:val="2"/>
            <w:tcBorders>
              <w:top w:val="single" w:color="000000" w:sz="4" w:space="0"/>
              <w:left w:val="single" w:color="000000" w:sz="8" w:space="0"/>
              <w:bottom w:val="single" w:color="000000" w:sz="8" w:space="0"/>
              <w:right w:val="nil"/>
            </w:tcBorders>
            <w:shd w:val="clear" w:color="auto" w:fill="FFFFFF"/>
            <w:noWrap/>
            <w:tcMar>
              <w:top w:w="15" w:type="dxa"/>
              <w:left w:w="15" w:type="dxa"/>
              <w:right w:w="15" w:type="dxa"/>
            </w:tcMar>
            <w:vAlign w:val="center"/>
          </w:tcPr>
          <w:p w14:paraId="6ED04E81">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2299999</w:t>
            </w:r>
          </w:p>
        </w:tc>
        <w:tc>
          <w:tcPr>
            <w:tcW w:w="2080" w:type="dxa"/>
            <w:gridSpan w:val="2"/>
            <w:tcBorders>
              <w:top w:val="single" w:color="000000" w:sz="4" w:space="0"/>
              <w:left w:val="single" w:color="000000" w:sz="4" w:space="0"/>
              <w:bottom w:val="single" w:color="000000" w:sz="8" w:space="0"/>
              <w:right w:val="single" w:color="000000" w:sz="4" w:space="0"/>
            </w:tcBorders>
            <w:shd w:val="clear" w:color="auto" w:fill="FFFFFF"/>
            <w:noWrap/>
            <w:tcMar>
              <w:top w:w="15" w:type="dxa"/>
              <w:left w:w="15" w:type="dxa"/>
              <w:right w:w="15" w:type="dxa"/>
            </w:tcMar>
            <w:vAlign w:val="center"/>
          </w:tcPr>
          <w:p w14:paraId="09252545">
            <w:pPr>
              <w:jc w:val="lef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其他支出</w:t>
            </w:r>
          </w:p>
        </w:tc>
        <w:tc>
          <w:tcPr>
            <w:tcW w:w="1725"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147370A9">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275.21</w:t>
            </w:r>
          </w:p>
        </w:tc>
        <w:tc>
          <w:tcPr>
            <w:tcW w:w="1706"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0478D52D">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275.21</w:t>
            </w:r>
          </w:p>
        </w:tc>
        <w:tc>
          <w:tcPr>
            <w:tcW w:w="1819"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7DA2FA95">
            <w:pPr>
              <w:jc w:val="center"/>
              <w:rPr>
                <w:rFonts w:hint="eastAsia" w:ascii="宋体" w:hAnsi="宋体" w:cs="宋体"/>
                <w:color w:val="000000"/>
                <w:sz w:val="20"/>
                <w:szCs w:val="20"/>
              </w:rPr>
            </w:pPr>
          </w:p>
        </w:tc>
        <w:tc>
          <w:tcPr>
            <w:tcW w:w="1662"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29A69BBE">
            <w:pPr>
              <w:jc w:val="center"/>
              <w:rPr>
                <w:rFonts w:hint="eastAsia" w:ascii="宋体" w:hAnsi="宋体" w:cs="宋体"/>
                <w:color w:val="000000"/>
                <w:sz w:val="20"/>
                <w:szCs w:val="20"/>
              </w:rPr>
            </w:pPr>
          </w:p>
        </w:tc>
        <w:tc>
          <w:tcPr>
            <w:tcW w:w="1904" w:type="dxa"/>
            <w:gridSpan w:val="2"/>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5B8D2CEE">
            <w:pPr>
              <w:jc w:val="center"/>
              <w:rPr>
                <w:rFonts w:hint="eastAsia" w:ascii="宋体" w:hAnsi="宋体" w:cs="宋体"/>
                <w:color w:val="000000"/>
                <w:sz w:val="20"/>
                <w:szCs w:val="20"/>
              </w:rPr>
            </w:pPr>
          </w:p>
        </w:tc>
        <w:tc>
          <w:tcPr>
            <w:tcW w:w="1909" w:type="dxa"/>
            <w:tcBorders>
              <w:top w:val="single" w:color="000000" w:sz="4" w:space="0"/>
              <w:left w:val="single" w:color="000000" w:sz="4" w:space="0"/>
              <w:bottom w:val="single" w:color="000000" w:sz="8" w:space="0"/>
              <w:right w:val="single" w:color="000000" w:sz="8" w:space="0"/>
            </w:tcBorders>
            <w:shd w:val="clear" w:color="auto" w:fill="auto"/>
            <w:noWrap/>
            <w:tcMar>
              <w:top w:w="15" w:type="dxa"/>
              <w:left w:w="15" w:type="dxa"/>
              <w:right w:w="15" w:type="dxa"/>
            </w:tcMar>
            <w:vAlign w:val="center"/>
          </w:tcPr>
          <w:p w14:paraId="4E47077C">
            <w:pPr>
              <w:jc w:val="center"/>
              <w:rPr>
                <w:rFonts w:hint="eastAsia" w:ascii="宋体" w:hAnsi="宋体" w:cs="宋体"/>
                <w:color w:val="000000"/>
                <w:sz w:val="20"/>
                <w:szCs w:val="20"/>
              </w:rPr>
            </w:pPr>
          </w:p>
        </w:tc>
      </w:tr>
      <w:tr w14:paraId="0C7618AB">
        <w:tblPrEx>
          <w:tblCellMar>
            <w:top w:w="0" w:type="dxa"/>
            <w:left w:w="0" w:type="dxa"/>
            <w:bottom w:w="0" w:type="dxa"/>
            <w:right w:w="0" w:type="dxa"/>
          </w:tblCellMar>
        </w:tblPrEx>
        <w:trPr>
          <w:trHeight w:val="630" w:hRule="atLeast"/>
        </w:trPr>
        <w:tc>
          <w:tcPr>
            <w:tcW w:w="13988" w:type="dxa"/>
            <w:gridSpan w:val="15"/>
            <w:tcBorders>
              <w:top w:val="single" w:color="000000" w:sz="8" w:space="0"/>
              <w:left w:val="nil"/>
              <w:bottom w:val="nil"/>
              <w:right w:val="nil"/>
            </w:tcBorders>
            <w:shd w:val="clear" w:color="auto" w:fill="auto"/>
            <w:tcMar>
              <w:top w:w="15" w:type="dxa"/>
              <w:left w:w="15" w:type="dxa"/>
              <w:right w:w="15" w:type="dxa"/>
            </w:tcMar>
            <w:vAlign w:val="center"/>
          </w:tcPr>
          <w:p w14:paraId="59659EA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注：本表反映部门本年度各项支出情况。本表金额转换为万元时，因四舍五入可能存在尾差。</w:t>
            </w:r>
          </w:p>
        </w:tc>
      </w:tr>
    </w:tbl>
    <w:p w14:paraId="049FD136">
      <w:pPr>
        <w:rPr>
          <w:rFonts w:hint="eastAsia" w:ascii="仿宋_GB2312" w:hAnsi="仿宋_GB2312" w:eastAsia="仿宋_GB2312" w:cs="仿宋_GB2312"/>
          <w:sz w:val="32"/>
          <w:szCs w:val="32"/>
        </w:rPr>
        <w:sectPr>
          <w:pgSz w:w="16838" w:h="11906" w:orient="landscape"/>
          <w:pgMar w:top="1800" w:right="1440" w:bottom="1800" w:left="1440" w:header="720" w:footer="720" w:gutter="0"/>
          <w:pgNumType w:fmt="numberInDash"/>
          <w:cols w:space="720" w:num="1"/>
          <w:docGrid w:type="lines" w:linePitch="312" w:charSpace="0"/>
        </w:sectPr>
      </w:pPr>
    </w:p>
    <w:tbl>
      <w:tblPr>
        <w:tblStyle w:val="5"/>
        <w:tblW w:w="0" w:type="auto"/>
        <w:tblInd w:w="0" w:type="dxa"/>
        <w:tblLayout w:type="fixed"/>
        <w:tblCellMar>
          <w:top w:w="0" w:type="dxa"/>
          <w:left w:w="0" w:type="dxa"/>
          <w:bottom w:w="0" w:type="dxa"/>
          <w:right w:w="0" w:type="dxa"/>
        </w:tblCellMar>
      </w:tblPr>
      <w:tblGrid>
        <w:gridCol w:w="3417"/>
        <w:gridCol w:w="1297"/>
        <w:gridCol w:w="1210"/>
        <w:gridCol w:w="2327"/>
        <w:gridCol w:w="1262"/>
        <w:gridCol w:w="988"/>
        <w:gridCol w:w="1331"/>
        <w:gridCol w:w="140"/>
        <w:gridCol w:w="943"/>
        <w:gridCol w:w="1058"/>
      </w:tblGrid>
      <w:tr w14:paraId="4524A63A">
        <w:tblPrEx>
          <w:tblCellMar>
            <w:top w:w="0" w:type="dxa"/>
            <w:left w:w="0" w:type="dxa"/>
            <w:bottom w:w="0" w:type="dxa"/>
            <w:right w:w="0" w:type="dxa"/>
          </w:tblCellMar>
        </w:tblPrEx>
        <w:trPr>
          <w:trHeight w:val="658" w:hRule="atLeast"/>
        </w:trPr>
        <w:tc>
          <w:tcPr>
            <w:tcW w:w="12915" w:type="dxa"/>
            <w:gridSpan w:val="9"/>
            <w:tcBorders>
              <w:top w:val="nil"/>
              <w:left w:val="nil"/>
              <w:bottom w:val="nil"/>
              <w:right w:val="nil"/>
            </w:tcBorders>
            <w:shd w:val="clear" w:color="auto" w:fill="auto"/>
            <w:noWrap/>
            <w:tcMar>
              <w:top w:w="15" w:type="dxa"/>
              <w:left w:w="15" w:type="dxa"/>
              <w:right w:w="15" w:type="dxa"/>
            </w:tcMar>
            <w:vAlign w:val="center"/>
          </w:tcPr>
          <w:p w14:paraId="77C9EB2E">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财政拨款收入支出决算总表</w:t>
            </w:r>
          </w:p>
        </w:tc>
        <w:tc>
          <w:tcPr>
            <w:tcW w:w="1058" w:type="dxa"/>
            <w:tcBorders>
              <w:top w:val="nil"/>
              <w:left w:val="nil"/>
              <w:bottom w:val="nil"/>
              <w:right w:val="nil"/>
            </w:tcBorders>
            <w:shd w:val="clear" w:color="auto" w:fill="auto"/>
          </w:tcPr>
          <w:p w14:paraId="6A3035CA">
            <w:pPr>
              <w:widowControl/>
              <w:jc w:val="center"/>
              <w:textAlignment w:val="center"/>
              <w:rPr>
                <w:rFonts w:hint="eastAsia" w:ascii="华文中宋" w:hAnsi="华文中宋" w:eastAsia="华文中宋" w:cs="华文中宋"/>
                <w:color w:val="000000"/>
                <w:kern w:val="0"/>
                <w:sz w:val="32"/>
                <w:szCs w:val="32"/>
              </w:rPr>
            </w:pPr>
          </w:p>
        </w:tc>
      </w:tr>
      <w:tr w14:paraId="7F61ED5B">
        <w:tblPrEx>
          <w:tblCellMar>
            <w:top w:w="0" w:type="dxa"/>
            <w:left w:w="0" w:type="dxa"/>
            <w:bottom w:w="0" w:type="dxa"/>
            <w:right w:w="0" w:type="dxa"/>
          </w:tblCellMar>
        </w:tblPrEx>
        <w:trPr>
          <w:trHeight w:val="199" w:hRule="atLeast"/>
        </w:trPr>
        <w:tc>
          <w:tcPr>
            <w:tcW w:w="3417" w:type="dxa"/>
            <w:tcBorders>
              <w:top w:val="nil"/>
              <w:left w:val="nil"/>
              <w:bottom w:val="nil"/>
              <w:right w:val="nil"/>
            </w:tcBorders>
            <w:shd w:val="clear" w:color="auto" w:fill="FFFFFF"/>
            <w:noWrap/>
            <w:tcMar>
              <w:top w:w="15" w:type="dxa"/>
              <w:left w:w="15" w:type="dxa"/>
              <w:right w:w="15" w:type="dxa"/>
            </w:tcMar>
            <w:vAlign w:val="center"/>
          </w:tcPr>
          <w:p w14:paraId="4BF2A062">
            <w:pPr>
              <w:jc w:val="right"/>
              <w:rPr>
                <w:rFonts w:hint="eastAsia" w:ascii="宋体" w:hAnsi="宋体" w:cs="宋体"/>
                <w:color w:val="000000"/>
                <w:sz w:val="20"/>
                <w:szCs w:val="20"/>
              </w:rPr>
            </w:pPr>
          </w:p>
        </w:tc>
        <w:tc>
          <w:tcPr>
            <w:tcW w:w="1297" w:type="dxa"/>
            <w:tcBorders>
              <w:top w:val="nil"/>
              <w:left w:val="nil"/>
              <w:bottom w:val="nil"/>
              <w:right w:val="nil"/>
            </w:tcBorders>
            <w:shd w:val="clear" w:color="auto" w:fill="FFFFFF"/>
            <w:noWrap/>
            <w:tcMar>
              <w:top w:w="15" w:type="dxa"/>
              <w:left w:w="15" w:type="dxa"/>
              <w:right w:w="15" w:type="dxa"/>
            </w:tcMar>
            <w:vAlign w:val="center"/>
          </w:tcPr>
          <w:p w14:paraId="71928B11">
            <w:pPr>
              <w:jc w:val="right"/>
              <w:rPr>
                <w:rFonts w:hint="eastAsia" w:ascii="宋体" w:hAnsi="宋体" w:cs="宋体"/>
                <w:color w:val="000000"/>
                <w:sz w:val="20"/>
                <w:szCs w:val="20"/>
              </w:rPr>
            </w:pPr>
          </w:p>
        </w:tc>
        <w:tc>
          <w:tcPr>
            <w:tcW w:w="1210" w:type="dxa"/>
            <w:tcBorders>
              <w:top w:val="nil"/>
              <w:left w:val="nil"/>
              <w:bottom w:val="nil"/>
              <w:right w:val="nil"/>
            </w:tcBorders>
            <w:shd w:val="clear" w:color="auto" w:fill="FFFFFF"/>
            <w:noWrap/>
            <w:tcMar>
              <w:top w:w="15" w:type="dxa"/>
              <w:left w:w="15" w:type="dxa"/>
              <w:right w:w="15" w:type="dxa"/>
            </w:tcMar>
            <w:vAlign w:val="center"/>
          </w:tcPr>
          <w:p w14:paraId="7079AD0E">
            <w:pPr>
              <w:jc w:val="right"/>
              <w:rPr>
                <w:rFonts w:hint="eastAsia" w:ascii="宋体" w:hAnsi="宋体" w:cs="宋体"/>
                <w:color w:val="000000"/>
                <w:sz w:val="20"/>
                <w:szCs w:val="20"/>
              </w:rPr>
            </w:pPr>
          </w:p>
        </w:tc>
        <w:tc>
          <w:tcPr>
            <w:tcW w:w="2327" w:type="dxa"/>
            <w:tcBorders>
              <w:top w:val="nil"/>
              <w:left w:val="nil"/>
              <w:bottom w:val="nil"/>
              <w:right w:val="nil"/>
            </w:tcBorders>
            <w:shd w:val="clear" w:color="auto" w:fill="FFFFFF"/>
            <w:noWrap/>
            <w:tcMar>
              <w:top w:w="15" w:type="dxa"/>
              <w:left w:w="15" w:type="dxa"/>
              <w:right w:w="15" w:type="dxa"/>
            </w:tcMar>
            <w:vAlign w:val="center"/>
          </w:tcPr>
          <w:p w14:paraId="742E3400">
            <w:pPr>
              <w:jc w:val="right"/>
              <w:rPr>
                <w:rFonts w:hint="eastAsia" w:ascii="宋体" w:hAnsi="宋体" w:cs="宋体"/>
                <w:color w:val="000000"/>
                <w:sz w:val="20"/>
                <w:szCs w:val="20"/>
              </w:rPr>
            </w:pPr>
          </w:p>
        </w:tc>
        <w:tc>
          <w:tcPr>
            <w:tcW w:w="1262" w:type="dxa"/>
            <w:tcBorders>
              <w:top w:val="nil"/>
              <w:left w:val="nil"/>
              <w:bottom w:val="nil"/>
              <w:right w:val="nil"/>
            </w:tcBorders>
            <w:shd w:val="clear" w:color="auto" w:fill="FFFFFF"/>
            <w:noWrap/>
            <w:tcMar>
              <w:top w:w="15" w:type="dxa"/>
              <w:left w:w="15" w:type="dxa"/>
              <w:right w:w="15" w:type="dxa"/>
            </w:tcMar>
            <w:vAlign w:val="center"/>
          </w:tcPr>
          <w:p w14:paraId="08145F09">
            <w:pPr>
              <w:jc w:val="right"/>
              <w:rPr>
                <w:rFonts w:hint="eastAsia" w:ascii="宋体" w:hAnsi="宋体" w:cs="宋体"/>
                <w:color w:val="000000"/>
                <w:sz w:val="20"/>
                <w:szCs w:val="20"/>
              </w:rPr>
            </w:pPr>
          </w:p>
        </w:tc>
        <w:tc>
          <w:tcPr>
            <w:tcW w:w="988" w:type="dxa"/>
            <w:tcBorders>
              <w:top w:val="nil"/>
              <w:left w:val="nil"/>
              <w:bottom w:val="nil"/>
              <w:right w:val="nil"/>
            </w:tcBorders>
            <w:shd w:val="clear" w:color="auto" w:fill="FFFFFF"/>
            <w:noWrap/>
            <w:tcMar>
              <w:top w:w="15" w:type="dxa"/>
              <w:left w:w="15" w:type="dxa"/>
              <w:right w:w="15" w:type="dxa"/>
            </w:tcMar>
            <w:vAlign w:val="center"/>
          </w:tcPr>
          <w:p w14:paraId="367824A3">
            <w:pPr>
              <w:jc w:val="right"/>
              <w:rPr>
                <w:rFonts w:hint="eastAsia" w:ascii="宋体" w:hAnsi="宋体" w:cs="宋体"/>
                <w:color w:val="000000"/>
                <w:sz w:val="20"/>
                <w:szCs w:val="20"/>
              </w:rPr>
            </w:pPr>
          </w:p>
        </w:tc>
        <w:tc>
          <w:tcPr>
            <w:tcW w:w="1471" w:type="dxa"/>
            <w:gridSpan w:val="2"/>
            <w:tcBorders>
              <w:top w:val="nil"/>
              <w:left w:val="nil"/>
              <w:bottom w:val="nil"/>
              <w:right w:val="nil"/>
            </w:tcBorders>
            <w:shd w:val="clear" w:color="auto" w:fill="FFFFFF"/>
            <w:noWrap/>
            <w:tcMar>
              <w:top w:w="15" w:type="dxa"/>
              <w:left w:w="15" w:type="dxa"/>
              <w:right w:w="15" w:type="dxa"/>
            </w:tcMar>
            <w:vAlign w:val="center"/>
          </w:tcPr>
          <w:p w14:paraId="1014B7B4">
            <w:pPr>
              <w:wordWrap w:val="0"/>
              <w:jc w:val="right"/>
              <w:rPr>
                <w:rFonts w:hint="eastAsia" w:ascii="宋体" w:hAnsi="宋体" w:cs="宋体"/>
                <w:color w:val="000000"/>
                <w:sz w:val="20"/>
                <w:szCs w:val="20"/>
              </w:rPr>
            </w:pPr>
            <w:r>
              <w:rPr>
                <w:rFonts w:hint="eastAsia" w:ascii="宋体" w:hAnsi="宋体" w:cs="宋体"/>
                <w:color w:val="000000"/>
                <w:sz w:val="20"/>
                <w:szCs w:val="20"/>
              </w:rPr>
              <w:t xml:space="preserve"> </w:t>
            </w:r>
            <w:r>
              <w:rPr>
                <w:rFonts w:ascii="宋体" w:hAnsi="宋体" w:cs="宋体"/>
                <w:color w:val="000000"/>
                <w:sz w:val="20"/>
                <w:szCs w:val="20"/>
              </w:rPr>
              <w:t xml:space="preserve">       </w:t>
            </w:r>
          </w:p>
        </w:tc>
        <w:tc>
          <w:tcPr>
            <w:tcW w:w="943" w:type="dxa"/>
            <w:tcBorders>
              <w:top w:val="nil"/>
              <w:left w:val="nil"/>
              <w:bottom w:val="nil"/>
              <w:right w:val="nil"/>
            </w:tcBorders>
            <w:shd w:val="clear" w:color="auto" w:fill="FFFFFF"/>
            <w:noWrap/>
            <w:tcMar>
              <w:top w:w="15" w:type="dxa"/>
              <w:left w:w="15" w:type="dxa"/>
              <w:right w:w="15" w:type="dxa"/>
            </w:tcMar>
            <w:vAlign w:val="center"/>
          </w:tcPr>
          <w:p w14:paraId="150C1D53">
            <w:pPr>
              <w:widowControl/>
              <w:jc w:val="right"/>
              <w:textAlignment w:val="center"/>
              <w:rPr>
                <w:rFonts w:hint="eastAsia" w:ascii="宋体" w:hAnsi="宋体" w:cs="宋体"/>
                <w:color w:val="000000"/>
                <w:kern w:val="0"/>
                <w:sz w:val="20"/>
                <w:szCs w:val="20"/>
              </w:rPr>
            </w:pPr>
          </w:p>
        </w:tc>
        <w:tc>
          <w:tcPr>
            <w:tcW w:w="1058" w:type="dxa"/>
            <w:tcBorders>
              <w:top w:val="nil"/>
              <w:left w:val="nil"/>
              <w:bottom w:val="nil"/>
              <w:right w:val="nil"/>
            </w:tcBorders>
            <w:shd w:val="clear" w:color="auto" w:fill="FFFFFF"/>
            <w:vAlign w:val="center"/>
          </w:tcPr>
          <w:p w14:paraId="5D813701">
            <w:pPr>
              <w:widowControl/>
              <w:jc w:val="right"/>
              <w:textAlignment w:val="center"/>
              <w:rPr>
                <w:rFonts w:hint="eastAsia" w:ascii="宋体" w:hAnsi="宋体" w:cs="宋体"/>
                <w:color w:val="000000"/>
                <w:kern w:val="0"/>
                <w:sz w:val="20"/>
                <w:szCs w:val="20"/>
              </w:rPr>
            </w:pPr>
            <w:r>
              <w:rPr>
                <w:rFonts w:hint="eastAsia" w:ascii="宋体" w:hAnsi="宋体" w:cs="宋体"/>
                <w:color w:val="000000"/>
                <w:kern w:val="0"/>
                <w:sz w:val="20"/>
                <w:szCs w:val="20"/>
              </w:rPr>
              <w:t>公开04表</w:t>
            </w:r>
          </w:p>
        </w:tc>
      </w:tr>
      <w:tr w14:paraId="75E6D2B0">
        <w:tblPrEx>
          <w:tblCellMar>
            <w:top w:w="0" w:type="dxa"/>
            <w:left w:w="0" w:type="dxa"/>
            <w:bottom w:w="0" w:type="dxa"/>
            <w:right w:w="0" w:type="dxa"/>
          </w:tblCellMar>
        </w:tblPrEx>
        <w:trPr>
          <w:trHeight w:val="300" w:hRule="atLeast"/>
        </w:trPr>
        <w:tc>
          <w:tcPr>
            <w:tcW w:w="3417" w:type="dxa"/>
            <w:tcBorders>
              <w:top w:val="nil"/>
              <w:left w:val="nil"/>
              <w:bottom w:val="nil"/>
              <w:right w:val="nil"/>
            </w:tcBorders>
            <w:shd w:val="clear" w:color="auto" w:fill="FFFFFF"/>
            <w:noWrap/>
            <w:tcMar>
              <w:top w:w="15" w:type="dxa"/>
              <w:left w:w="15" w:type="dxa"/>
              <w:right w:w="15" w:type="dxa"/>
            </w:tcMar>
            <w:vAlign w:val="center"/>
          </w:tcPr>
          <w:p w14:paraId="015E82C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部门：</w:t>
            </w:r>
          </w:p>
        </w:tc>
        <w:tc>
          <w:tcPr>
            <w:tcW w:w="1297" w:type="dxa"/>
            <w:tcBorders>
              <w:top w:val="nil"/>
              <w:left w:val="nil"/>
              <w:bottom w:val="nil"/>
              <w:right w:val="nil"/>
            </w:tcBorders>
            <w:shd w:val="clear" w:color="auto" w:fill="FFFFFF"/>
            <w:noWrap/>
            <w:tcMar>
              <w:top w:w="15" w:type="dxa"/>
              <w:left w:w="15" w:type="dxa"/>
              <w:right w:w="15" w:type="dxa"/>
            </w:tcMar>
            <w:vAlign w:val="center"/>
          </w:tcPr>
          <w:p w14:paraId="6D67E2F2">
            <w:pPr>
              <w:jc w:val="right"/>
              <w:rPr>
                <w:rFonts w:hint="eastAsia" w:ascii="宋体" w:hAnsi="宋体" w:cs="宋体"/>
                <w:color w:val="000000"/>
                <w:sz w:val="20"/>
                <w:szCs w:val="20"/>
              </w:rPr>
            </w:pPr>
          </w:p>
        </w:tc>
        <w:tc>
          <w:tcPr>
            <w:tcW w:w="1210" w:type="dxa"/>
            <w:tcBorders>
              <w:top w:val="nil"/>
              <w:left w:val="nil"/>
              <w:bottom w:val="nil"/>
              <w:right w:val="nil"/>
            </w:tcBorders>
            <w:shd w:val="clear" w:color="auto" w:fill="FFFFFF"/>
            <w:noWrap/>
            <w:tcMar>
              <w:top w:w="15" w:type="dxa"/>
              <w:left w:w="15" w:type="dxa"/>
              <w:right w:w="15" w:type="dxa"/>
            </w:tcMar>
            <w:vAlign w:val="center"/>
          </w:tcPr>
          <w:p w14:paraId="116DED83">
            <w:pPr>
              <w:jc w:val="right"/>
              <w:rPr>
                <w:rFonts w:hint="eastAsia" w:ascii="宋体" w:hAnsi="宋体" w:cs="宋体"/>
                <w:color w:val="000000"/>
                <w:sz w:val="20"/>
                <w:szCs w:val="20"/>
              </w:rPr>
            </w:pPr>
          </w:p>
        </w:tc>
        <w:tc>
          <w:tcPr>
            <w:tcW w:w="2327" w:type="dxa"/>
            <w:tcBorders>
              <w:top w:val="nil"/>
              <w:left w:val="nil"/>
              <w:bottom w:val="nil"/>
              <w:right w:val="nil"/>
            </w:tcBorders>
            <w:shd w:val="clear" w:color="auto" w:fill="FFFFFF"/>
            <w:noWrap/>
            <w:tcMar>
              <w:top w:w="15" w:type="dxa"/>
              <w:left w:w="15" w:type="dxa"/>
              <w:right w:w="15" w:type="dxa"/>
            </w:tcMar>
            <w:vAlign w:val="center"/>
          </w:tcPr>
          <w:p w14:paraId="203354AD">
            <w:pPr>
              <w:jc w:val="right"/>
              <w:rPr>
                <w:rFonts w:hint="eastAsia" w:ascii="宋体" w:hAnsi="宋体" w:cs="宋体"/>
                <w:color w:val="000000"/>
                <w:sz w:val="20"/>
                <w:szCs w:val="20"/>
              </w:rPr>
            </w:pPr>
          </w:p>
        </w:tc>
        <w:tc>
          <w:tcPr>
            <w:tcW w:w="1262" w:type="dxa"/>
            <w:tcBorders>
              <w:top w:val="nil"/>
              <w:left w:val="nil"/>
              <w:bottom w:val="nil"/>
              <w:right w:val="nil"/>
            </w:tcBorders>
            <w:shd w:val="clear" w:color="auto" w:fill="FFFFFF"/>
            <w:noWrap/>
            <w:tcMar>
              <w:top w:w="15" w:type="dxa"/>
              <w:left w:w="15" w:type="dxa"/>
              <w:right w:w="15" w:type="dxa"/>
            </w:tcMar>
            <w:vAlign w:val="center"/>
          </w:tcPr>
          <w:p w14:paraId="3BA9EC74">
            <w:pPr>
              <w:jc w:val="right"/>
              <w:rPr>
                <w:rFonts w:hint="eastAsia" w:ascii="宋体" w:hAnsi="宋体" w:cs="宋体"/>
                <w:color w:val="000000"/>
                <w:sz w:val="20"/>
                <w:szCs w:val="20"/>
              </w:rPr>
            </w:pPr>
          </w:p>
        </w:tc>
        <w:tc>
          <w:tcPr>
            <w:tcW w:w="988" w:type="dxa"/>
            <w:tcBorders>
              <w:top w:val="nil"/>
              <w:left w:val="nil"/>
              <w:bottom w:val="nil"/>
              <w:right w:val="nil"/>
            </w:tcBorders>
            <w:shd w:val="clear" w:color="auto" w:fill="FFFFFF"/>
            <w:noWrap/>
            <w:tcMar>
              <w:top w:w="15" w:type="dxa"/>
              <w:left w:w="15" w:type="dxa"/>
              <w:right w:w="15" w:type="dxa"/>
            </w:tcMar>
            <w:vAlign w:val="center"/>
          </w:tcPr>
          <w:p w14:paraId="6AB45557">
            <w:pPr>
              <w:jc w:val="right"/>
              <w:rPr>
                <w:rFonts w:hint="eastAsia" w:ascii="宋体" w:hAnsi="宋体" w:cs="宋体"/>
                <w:color w:val="000000"/>
                <w:sz w:val="20"/>
                <w:szCs w:val="20"/>
              </w:rPr>
            </w:pPr>
          </w:p>
        </w:tc>
        <w:tc>
          <w:tcPr>
            <w:tcW w:w="1471" w:type="dxa"/>
            <w:gridSpan w:val="2"/>
            <w:tcBorders>
              <w:top w:val="nil"/>
              <w:left w:val="nil"/>
              <w:bottom w:val="nil"/>
              <w:right w:val="nil"/>
            </w:tcBorders>
            <w:shd w:val="clear" w:color="auto" w:fill="FFFFFF"/>
            <w:noWrap/>
            <w:tcMar>
              <w:top w:w="15" w:type="dxa"/>
              <w:left w:w="15" w:type="dxa"/>
              <w:right w:w="15" w:type="dxa"/>
            </w:tcMar>
            <w:vAlign w:val="center"/>
          </w:tcPr>
          <w:p w14:paraId="77B3A9A6">
            <w:pPr>
              <w:jc w:val="right"/>
              <w:rPr>
                <w:rFonts w:hint="eastAsia" w:ascii="宋体" w:hAnsi="宋体" w:cs="宋体"/>
                <w:color w:val="000000"/>
                <w:sz w:val="20"/>
                <w:szCs w:val="20"/>
              </w:rPr>
            </w:pPr>
          </w:p>
        </w:tc>
        <w:tc>
          <w:tcPr>
            <w:tcW w:w="943" w:type="dxa"/>
            <w:tcBorders>
              <w:top w:val="nil"/>
              <w:left w:val="nil"/>
              <w:bottom w:val="nil"/>
              <w:right w:val="nil"/>
            </w:tcBorders>
            <w:shd w:val="clear" w:color="auto" w:fill="FFFFFF"/>
            <w:noWrap/>
            <w:tcMar>
              <w:top w:w="15" w:type="dxa"/>
              <w:left w:w="15" w:type="dxa"/>
              <w:right w:w="15" w:type="dxa"/>
            </w:tcMar>
            <w:vAlign w:val="center"/>
          </w:tcPr>
          <w:p w14:paraId="5FC98013">
            <w:pPr>
              <w:widowControl/>
              <w:jc w:val="right"/>
              <w:textAlignment w:val="center"/>
              <w:rPr>
                <w:rFonts w:hint="eastAsia" w:ascii="宋体" w:hAnsi="宋体" w:cs="宋体"/>
                <w:color w:val="000000"/>
                <w:kern w:val="0"/>
                <w:sz w:val="20"/>
                <w:szCs w:val="20"/>
              </w:rPr>
            </w:pPr>
          </w:p>
        </w:tc>
        <w:tc>
          <w:tcPr>
            <w:tcW w:w="1058" w:type="dxa"/>
            <w:tcBorders>
              <w:top w:val="nil"/>
              <w:left w:val="nil"/>
              <w:bottom w:val="nil"/>
              <w:right w:val="nil"/>
            </w:tcBorders>
            <w:shd w:val="clear" w:color="auto" w:fill="FFFFFF"/>
            <w:vAlign w:val="center"/>
          </w:tcPr>
          <w:p w14:paraId="56B7315C">
            <w:pPr>
              <w:widowControl/>
              <w:jc w:val="right"/>
              <w:textAlignment w:val="center"/>
              <w:rPr>
                <w:rFonts w:hint="eastAsia" w:ascii="宋体" w:hAnsi="宋体" w:cs="宋体"/>
                <w:color w:val="000000"/>
                <w:kern w:val="0"/>
                <w:sz w:val="20"/>
                <w:szCs w:val="20"/>
              </w:rPr>
            </w:pPr>
            <w:r>
              <w:rPr>
                <w:rFonts w:hint="eastAsia" w:ascii="宋体" w:hAnsi="宋体" w:cs="宋体"/>
                <w:color w:val="000000"/>
                <w:kern w:val="0"/>
                <w:sz w:val="20"/>
                <w:szCs w:val="20"/>
              </w:rPr>
              <w:t>单位：万元</w:t>
            </w:r>
          </w:p>
        </w:tc>
      </w:tr>
      <w:tr w14:paraId="1B43E832">
        <w:tblPrEx>
          <w:tblCellMar>
            <w:top w:w="0" w:type="dxa"/>
            <w:left w:w="0" w:type="dxa"/>
            <w:bottom w:w="0" w:type="dxa"/>
            <w:right w:w="0" w:type="dxa"/>
          </w:tblCellMar>
        </w:tblPrEx>
        <w:trPr>
          <w:trHeight w:val="402" w:hRule="atLeast"/>
        </w:trPr>
        <w:tc>
          <w:tcPr>
            <w:tcW w:w="5924" w:type="dxa"/>
            <w:gridSpan w:val="3"/>
            <w:tcBorders>
              <w:top w:val="single" w:color="000000" w:sz="8"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5A0DC7C0">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收入</w:t>
            </w:r>
          </w:p>
        </w:tc>
        <w:tc>
          <w:tcPr>
            <w:tcW w:w="8049" w:type="dxa"/>
            <w:gridSpan w:val="7"/>
            <w:tcBorders>
              <w:top w:val="single" w:color="000000" w:sz="8"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2FF3E50">
            <w:pPr>
              <w:widowControl/>
              <w:jc w:val="center"/>
              <w:textAlignment w:val="center"/>
              <w:rPr>
                <w:rFonts w:hint="eastAsia" w:ascii="宋体" w:hAnsi="宋体" w:cs="宋体"/>
                <w:color w:val="000000"/>
                <w:kern w:val="0"/>
                <w:sz w:val="20"/>
                <w:szCs w:val="20"/>
              </w:rPr>
            </w:pPr>
            <w:r>
              <w:rPr>
                <w:rFonts w:hint="eastAsia" w:ascii="宋体" w:hAnsi="宋体" w:cs="宋体"/>
                <w:color w:val="000000"/>
                <w:kern w:val="0"/>
                <w:sz w:val="20"/>
                <w:szCs w:val="20"/>
              </w:rPr>
              <w:t>支出</w:t>
            </w:r>
          </w:p>
        </w:tc>
      </w:tr>
      <w:tr w14:paraId="2ED34ECD">
        <w:tblPrEx>
          <w:tblCellMar>
            <w:top w:w="0" w:type="dxa"/>
            <w:left w:w="0" w:type="dxa"/>
            <w:bottom w:w="0" w:type="dxa"/>
            <w:right w:w="0" w:type="dxa"/>
          </w:tblCellMar>
        </w:tblPrEx>
        <w:trPr>
          <w:trHeight w:val="630" w:hRule="atLeast"/>
        </w:trPr>
        <w:tc>
          <w:tcPr>
            <w:tcW w:w="3417"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4760752F">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项    目</w:t>
            </w: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34BF6B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行次</w:t>
            </w:r>
          </w:p>
        </w:tc>
        <w:tc>
          <w:tcPr>
            <w:tcW w:w="121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4A040A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金额</w:t>
            </w:r>
          </w:p>
        </w:tc>
        <w:tc>
          <w:tcPr>
            <w:tcW w:w="232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26F7161">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项    目</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CF3B0AC">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行次</w:t>
            </w:r>
          </w:p>
        </w:tc>
        <w:tc>
          <w:tcPr>
            <w:tcW w:w="988"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E06D2E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合计</w:t>
            </w:r>
          </w:p>
        </w:tc>
        <w:tc>
          <w:tcPr>
            <w:tcW w:w="13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ABAEB">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一般公共预算财政拨款</w:t>
            </w:r>
          </w:p>
        </w:tc>
        <w:tc>
          <w:tcPr>
            <w:tcW w:w="1083" w:type="dxa"/>
            <w:gridSpan w:val="2"/>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14CB93E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政府性基金预算财政拨款</w:t>
            </w:r>
          </w:p>
        </w:tc>
        <w:tc>
          <w:tcPr>
            <w:tcW w:w="1058" w:type="dxa"/>
            <w:tcBorders>
              <w:top w:val="single" w:color="000000" w:sz="4" w:space="0"/>
              <w:left w:val="single" w:color="000000" w:sz="4" w:space="0"/>
              <w:bottom w:val="single" w:color="000000" w:sz="4" w:space="0"/>
              <w:right w:val="single" w:color="000000" w:sz="8" w:space="0"/>
            </w:tcBorders>
            <w:shd w:val="clear" w:color="auto" w:fill="auto"/>
          </w:tcPr>
          <w:p w14:paraId="5A5D3BAC">
            <w:pPr>
              <w:widowControl/>
              <w:jc w:val="center"/>
              <w:textAlignment w:val="center"/>
              <w:rPr>
                <w:rFonts w:hint="eastAsia" w:ascii="宋体" w:hAnsi="宋体" w:cs="宋体"/>
                <w:color w:val="000000"/>
                <w:kern w:val="0"/>
                <w:sz w:val="20"/>
                <w:szCs w:val="20"/>
              </w:rPr>
            </w:pPr>
            <w:r>
              <w:rPr>
                <w:rFonts w:hint="eastAsia" w:ascii="宋体" w:hAnsi="宋体" w:cs="宋体"/>
                <w:color w:val="000000"/>
                <w:sz w:val="20"/>
                <w:szCs w:val="20"/>
              </w:rPr>
              <w:t>国有资本经营预算财政拨款</w:t>
            </w:r>
          </w:p>
        </w:tc>
      </w:tr>
      <w:tr w14:paraId="76BEA029">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049C0D5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栏    次</w:t>
            </w: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B46DED1">
            <w:pPr>
              <w:jc w:val="center"/>
              <w:rPr>
                <w:rFonts w:hint="eastAsia" w:ascii="宋体" w:hAnsi="宋体" w:cs="宋体"/>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C23A45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w:t>
            </w:r>
          </w:p>
        </w:tc>
        <w:tc>
          <w:tcPr>
            <w:tcW w:w="232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1E0D29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栏    次</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CE22369">
            <w:pPr>
              <w:jc w:val="center"/>
              <w:rPr>
                <w:rFonts w:hint="eastAsia" w:ascii="宋体" w:hAnsi="宋体" w:cs="宋体"/>
                <w:color w:val="000000"/>
                <w:sz w:val="20"/>
                <w:szCs w:val="20"/>
              </w:rPr>
            </w:pPr>
          </w:p>
        </w:tc>
        <w:tc>
          <w:tcPr>
            <w:tcW w:w="988"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E1EC3A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B98D63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3</w:t>
            </w:r>
          </w:p>
        </w:tc>
        <w:tc>
          <w:tcPr>
            <w:tcW w:w="1083" w:type="dxa"/>
            <w:gridSpan w:val="2"/>
            <w:tcBorders>
              <w:top w:val="single" w:color="000000" w:sz="4" w:space="0"/>
              <w:left w:val="single" w:color="000000" w:sz="4" w:space="0"/>
              <w:bottom w:val="single" w:color="000000" w:sz="4" w:space="0"/>
              <w:right w:val="single" w:color="000000" w:sz="8" w:space="0"/>
            </w:tcBorders>
            <w:shd w:val="clear" w:color="auto" w:fill="FFFFFF"/>
            <w:noWrap/>
            <w:tcMar>
              <w:top w:w="15" w:type="dxa"/>
              <w:left w:w="15" w:type="dxa"/>
              <w:right w:w="15" w:type="dxa"/>
            </w:tcMar>
            <w:vAlign w:val="center"/>
          </w:tcPr>
          <w:p w14:paraId="0347721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4</w:t>
            </w:r>
          </w:p>
        </w:tc>
        <w:tc>
          <w:tcPr>
            <w:tcW w:w="1058" w:type="dxa"/>
            <w:tcBorders>
              <w:top w:val="single" w:color="000000" w:sz="4" w:space="0"/>
              <w:left w:val="single" w:color="000000" w:sz="4" w:space="0"/>
              <w:bottom w:val="single" w:color="000000" w:sz="4" w:space="0"/>
              <w:right w:val="single" w:color="000000" w:sz="8" w:space="0"/>
            </w:tcBorders>
            <w:shd w:val="clear" w:color="auto" w:fill="FFFFFF"/>
          </w:tcPr>
          <w:p w14:paraId="5AE74A11">
            <w:pPr>
              <w:widowControl/>
              <w:jc w:val="center"/>
              <w:textAlignment w:val="center"/>
              <w:rPr>
                <w:rFonts w:hint="eastAsia" w:ascii="宋体" w:hAnsi="宋体" w:cs="宋体"/>
                <w:color w:val="000000"/>
                <w:kern w:val="0"/>
                <w:sz w:val="20"/>
                <w:szCs w:val="20"/>
              </w:rPr>
            </w:pPr>
            <w:r>
              <w:rPr>
                <w:rFonts w:ascii="宋体" w:hAnsi="宋体" w:cs="宋体"/>
                <w:color w:val="000000"/>
                <w:kern w:val="0"/>
                <w:sz w:val="20"/>
                <w:szCs w:val="20"/>
              </w:rPr>
              <w:t>5</w:t>
            </w:r>
          </w:p>
        </w:tc>
      </w:tr>
      <w:tr w14:paraId="62C05E60">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44ACC68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一、一般公共预算财政拨款</w:t>
            </w: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2974F4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DA300E">
            <w:pPr>
              <w:jc w:val="righ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8400.55</w:t>
            </w:r>
          </w:p>
        </w:tc>
        <w:tc>
          <w:tcPr>
            <w:tcW w:w="232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EDB269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一、一般公共服务支出</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6BAE906">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15</w:t>
            </w:r>
          </w:p>
        </w:tc>
        <w:tc>
          <w:tcPr>
            <w:tcW w:w="988"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5EC45EAB">
            <w:pPr>
              <w:jc w:val="center"/>
              <w:rPr>
                <w:rFonts w:hint="eastAsia" w:ascii="宋体" w:hAnsi="宋体" w:cs="宋体"/>
                <w:color w:val="000000"/>
                <w:sz w:val="20"/>
                <w:szCs w:val="20"/>
              </w:rPr>
            </w:pPr>
          </w:p>
        </w:tc>
        <w:tc>
          <w:tcPr>
            <w:tcW w:w="1331"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694D2594">
            <w:pPr>
              <w:jc w:val="center"/>
              <w:rPr>
                <w:rFonts w:hint="eastAsia" w:ascii="宋体" w:hAnsi="宋体" w:cs="宋体"/>
                <w:color w:val="000000"/>
                <w:sz w:val="20"/>
                <w:szCs w:val="20"/>
              </w:rPr>
            </w:pPr>
          </w:p>
        </w:tc>
        <w:tc>
          <w:tcPr>
            <w:tcW w:w="1083" w:type="dxa"/>
            <w:gridSpan w:val="2"/>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62C25564">
            <w:pPr>
              <w:jc w:val="right"/>
              <w:rPr>
                <w:rFonts w:hint="eastAsia" w:ascii="宋体" w:hAnsi="宋体" w:cs="宋体"/>
                <w:color w:val="000000"/>
                <w:sz w:val="20"/>
                <w:szCs w:val="20"/>
              </w:rPr>
            </w:pPr>
          </w:p>
        </w:tc>
        <w:tc>
          <w:tcPr>
            <w:tcW w:w="1058" w:type="dxa"/>
            <w:tcBorders>
              <w:top w:val="single" w:color="000000" w:sz="4" w:space="0"/>
              <w:left w:val="single" w:color="000000" w:sz="4" w:space="0"/>
              <w:bottom w:val="single" w:color="000000" w:sz="4" w:space="0"/>
              <w:right w:val="single" w:color="000000" w:sz="8" w:space="0"/>
            </w:tcBorders>
            <w:shd w:val="clear" w:color="auto" w:fill="auto"/>
          </w:tcPr>
          <w:p w14:paraId="34D619DD">
            <w:pPr>
              <w:jc w:val="right"/>
              <w:rPr>
                <w:rFonts w:hint="eastAsia" w:ascii="宋体" w:hAnsi="宋体" w:cs="宋体"/>
                <w:color w:val="000000"/>
                <w:sz w:val="20"/>
                <w:szCs w:val="20"/>
              </w:rPr>
            </w:pPr>
          </w:p>
        </w:tc>
      </w:tr>
      <w:tr w14:paraId="7667562E">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372A4C3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二、政府性基金预算财政拨款</w:t>
            </w: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A8F7C36">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6BD88E">
            <w:pPr>
              <w:jc w:val="right"/>
              <w:rPr>
                <w:rFonts w:hint="eastAsia" w:ascii="宋体" w:hAnsi="宋体" w:cs="宋体"/>
                <w:color w:val="000000"/>
                <w:sz w:val="20"/>
                <w:szCs w:val="20"/>
              </w:rPr>
            </w:pPr>
          </w:p>
        </w:tc>
        <w:tc>
          <w:tcPr>
            <w:tcW w:w="232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E5E752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二、外交支出</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27F75D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16</w:t>
            </w:r>
          </w:p>
        </w:tc>
        <w:tc>
          <w:tcPr>
            <w:tcW w:w="988"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0694075B">
            <w:pPr>
              <w:jc w:val="center"/>
              <w:rPr>
                <w:rFonts w:hint="eastAsia" w:ascii="宋体" w:hAnsi="宋体" w:cs="宋体"/>
                <w:color w:val="000000"/>
                <w:sz w:val="20"/>
                <w:szCs w:val="20"/>
              </w:rPr>
            </w:pPr>
          </w:p>
        </w:tc>
        <w:tc>
          <w:tcPr>
            <w:tcW w:w="1331"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2B28D027">
            <w:pPr>
              <w:jc w:val="center"/>
              <w:rPr>
                <w:rFonts w:hint="eastAsia" w:ascii="宋体" w:hAnsi="宋体" w:cs="宋体"/>
                <w:color w:val="000000"/>
                <w:sz w:val="20"/>
                <w:szCs w:val="20"/>
              </w:rPr>
            </w:pPr>
          </w:p>
        </w:tc>
        <w:tc>
          <w:tcPr>
            <w:tcW w:w="1083" w:type="dxa"/>
            <w:gridSpan w:val="2"/>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1404E79F">
            <w:pPr>
              <w:jc w:val="right"/>
              <w:rPr>
                <w:rFonts w:hint="eastAsia" w:ascii="宋体" w:hAnsi="宋体" w:cs="宋体"/>
                <w:color w:val="000000"/>
                <w:sz w:val="20"/>
                <w:szCs w:val="20"/>
              </w:rPr>
            </w:pPr>
          </w:p>
        </w:tc>
        <w:tc>
          <w:tcPr>
            <w:tcW w:w="1058" w:type="dxa"/>
            <w:tcBorders>
              <w:top w:val="single" w:color="000000" w:sz="4" w:space="0"/>
              <w:left w:val="single" w:color="000000" w:sz="4" w:space="0"/>
              <w:bottom w:val="single" w:color="000000" w:sz="4" w:space="0"/>
              <w:right w:val="single" w:color="000000" w:sz="8" w:space="0"/>
            </w:tcBorders>
            <w:shd w:val="clear" w:color="auto" w:fill="auto"/>
          </w:tcPr>
          <w:p w14:paraId="7441193E">
            <w:pPr>
              <w:jc w:val="right"/>
              <w:rPr>
                <w:rFonts w:hint="eastAsia" w:ascii="宋体" w:hAnsi="宋体" w:cs="宋体"/>
                <w:color w:val="000000"/>
                <w:sz w:val="20"/>
                <w:szCs w:val="20"/>
              </w:rPr>
            </w:pPr>
          </w:p>
        </w:tc>
      </w:tr>
      <w:tr w14:paraId="56B6DEB5">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192D55DB">
            <w:pPr>
              <w:jc w:val="left"/>
              <w:rPr>
                <w:rFonts w:hint="eastAsia" w:ascii="宋体" w:hAnsi="宋体" w:cs="宋体"/>
                <w:color w:val="000000"/>
                <w:sz w:val="20"/>
                <w:szCs w:val="20"/>
              </w:rPr>
            </w:pPr>
            <w:r>
              <w:rPr>
                <w:rFonts w:hint="eastAsia" w:ascii="宋体" w:hAnsi="宋体" w:cs="宋体"/>
                <w:color w:val="000000"/>
                <w:sz w:val="20"/>
                <w:szCs w:val="20"/>
              </w:rPr>
              <w:t>三、国有资本经营预算财政拨款</w:t>
            </w: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68B758C">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3</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F40125">
            <w:pPr>
              <w:jc w:val="right"/>
              <w:rPr>
                <w:rFonts w:hint="eastAsia" w:ascii="宋体" w:hAnsi="宋体" w:cs="宋体"/>
                <w:color w:val="000000"/>
                <w:sz w:val="20"/>
                <w:szCs w:val="20"/>
              </w:rPr>
            </w:pPr>
          </w:p>
        </w:tc>
        <w:tc>
          <w:tcPr>
            <w:tcW w:w="232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07128F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三、国防支出</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2D115CE">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17</w:t>
            </w:r>
          </w:p>
        </w:tc>
        <w:tc>
          <w:tcPr>
            <w:tcW w:w="988"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7BC19A01">
            <w:pPr>
              <w:jc w:val="center"/>
              <w:rPr>
                <w:rFonts w:hint="eastAsia" w:ascii="宋体" w:hAnsi="宋体" w:cs="宋体"/>
                <w:color w:val="000000"/>
                <w:sz w:val="20"/>
                <w:szCs w:val="20"/>
              </w:rPr>
            </w:pPr>
          </w:p>
        </w:tc>
        <w:tc>
          <w:tcPr>
            <w:tcW w:w="1331"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76D6596E">
            <w:pPr>
              <w:jc w:val="center"/>
              <w:rPr>
                <w:rFonts w:hint="eastAsia" w:ascii="宋体" w:hAnsi="宋体" w:cs="宋体"/>
                <w:color w:val="000000"/>
                <w:sz w:val="20"/>
                <w:szCs w:val="20"/>
              </w:rPr>
            </w:pPr>
          </w:p>
        </w:tc>
        <w:tc>
          <w:tcPr>
            <w:tcW w:w="1083" w:type="dxa"/>
            <w:gridSpan w:val="2"/>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096647B3">
            <w:pPr>
              <w:jc w:val="right"/>
              <w:rPr>
                <w:rFonts w:hint="eastAsia" w:ascii="宋体" w:hAnsi="宋体" w:cs="宋体"/>
                <w:color w:val="000000"/>
                <w:sz w:val="20"/>
                <w:szCs w:val="20"/>
              </w:rPr>
            </w:pPr>
          </w:p>
        </w:tc>
        <w:tc>
          <w:tcPr>
            <w:tcW w:w="1058" w:type="dxa"/>
            <w:tcBorders>
              <w:top w:val="single" w:color="000000" w:sz="4" w:space="0"/>
              <w:left w:val="single" w:color="000000" w:sz="4" w:space="0"/>
              <w:bottom w:val="single" w:color="000000" w:sz="4" w:space="0"/>
              <w:right w:val="single" w:color="000000" w:sz="8" w:space="0"/>
            </w:tcBorders>
            <w:shd w:val="clear" w:color="auto" w:fill="auto"/>
          </w:tcPr>
          <w:p w14:paraId="21077576">
            <w:pPr>
              <w:jc w:val="right"/>
              <w:rPr>
                <w:rFonts w:hint="eastAsia" w:ascii="宋体" w:hAnsi="宋体" w:cs="宋体"/>
                <w:color w:val="000000"/>
                <w:sz w:val="20"/>
                <w:szCs w:val="20"/>
              </w:rPr>
            </w:pPr>
          </w:p>
        </w:tc>
      </w:tr>
      <w:tr w14:paraId="66830687">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69CF86FE">
            <w:pPr>
              <w:jc w:val="left"/>
              <w:rPr>
                <w:rFonts w:hint="eastAsia" w:ascii="宋体" w:hAnsi="宋体" w:cs="宋体"/>
                <w:color w:val="000000"/>
                <w:sz w:val="20"/>
                <w:szCs w:val="20"/>
              </w:rPr>
            </w:pP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68435EF">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4</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0C2F1A">
            <w:pPr>
              <w:jc w:val="right"/>
              <w:rPr>
                <w:rFonts w:hint="eastAsia" w:ascii="宋体" w:hAnsi="宋体" w:cs="宋体"/>
                <w:color w:val="000000"/>
                <w:sz w:val="20"/>
                <w:szCs w:val="20"/>
              </w:rPr>
            </w:pPr>
          </w:p>
        </w:tc>
        <w:tc>
          <w:tcPr>
            <w:tcW w:w="232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3F78C43">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四、公共安全支出</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6B781C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18</w:t>
            </w:r>
          </w:p>
        </w:tc>
        <w:tc>
          <w:tcPr>
            <w:tcW w:w="988"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26A7C865">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4585.88</w:t>
            </w:r>
          </w:p>
        </w:tc>
        <w:tc>
          <w:tcPr>
            <w:tcW w:w="1331"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2CAAF5E2">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4585.88</w:t>
            </w:r>
          </w:p>
        </w:tc>
        <w:tc>
          <w:tcPr>
            <w:tcW w:w="1083" w:type="dxa"/>
            <w:gridSpan w:val="2"/>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136F1285">
            <w:pPr>
              <w:jc w:val="right"/>
              <w:rPr>
                <w:rFonts w:hint="eastAsia" w:ascii="宋体" w:hAnsi="宋体" w:cs="宋体"/>
                <w:color w:val="000000"/>
                <w:sz w:val="20"/>
                <w:szCs w:val="20"/>
              </w:rPr>
            </w:pPr>
          </w:p>
        </w:tc>
        <w:tc>
          <w:tcPr>
            <w:tcW w:w="1058" w:type="dxa"/>
            <w:tcBorders>
              <w:top w:val="single" w:color="000000" w:sz="4" w:space="0"/>
              <w:left w:val="single" w:color="000000" w:sz="4" w:space="0"/>
              <w:bottom w:val="single" w:color="000000" w:sz="4" w:space="0"/>
              <w:right w:val="single" w:color="000000" w:sz="8" w:space="0"/>
            </w:tcBorders>
            <w:shd w:val="clear" w:color="auto" w:fill="auto"/>
          </w:tcPr>
          <w:p w14:paraId="62BD9D79">
            <w:pPr>
              <w:jc w:val="right"/>
              <w:rPr>
                <w:rFonts w:hint="eastAsia" w:ascii="宋体" w:hAnsi="宋体" w:cs="宋体"/>
                <w:color w:val="000000"/>
                <w:sz w:val="20"/>
                <w:szCs w:val="20"/>
              </w:rPr>
            </w:pPr>
          </w:p>
        </w:tc>
      </w:tr>
      <w:tr w14:paraId="0E7F4816">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0A94D378">
            <w:pPr>
              <w:jc w:val="left"/>
              <w:rPr>
                <w:rFonts w:hint="eastAsia" w:ascii="宋体" w:hAnsi="宋体" w:cs="宋体"/>
                <w:color w:val="000000"/>
                <w:sz w:val="20"/>
                <w:szCs w:val="20"/>
              </w:rPr>
            </w:pP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C2C276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5</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F3344C">
            <w:pPr>
              <w:jc w:val="right"/>
              <w:rPr>
                <w:rFonts w:hint="eastAsia" w:ascii="宋体" w:hAnsi="宋体" w:cs="宋体"/>
                <w:color w:val="000000"/>
                <w:sz w:val="20"/>
                <w:szCs w:val="20"/>
              </w:rPr>
            </w:pPr>
          </w:p>
        </w:tc>
        <w:tc>
          <w:tcPr>
            <w:tcW w:w="232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2991173">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五、教育支出</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09091DB">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19</w:t>
            </w:r>
          </w:p>
        </w:tc>
        <w:tc>
          <w:tcPr>
            <w:tcW w:w="988"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4CCAAD33">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51.32</w:t>
            </w:r>
          </w:p>
        </w:tc>
        <w:tc>
          <w:tcPr>
            <w:tcW w:w="1331"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2989F731">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51.32</w:t>
            </w:r>
          </w:p>
        </w:tc>
        <w:tc>
          <w:tcPr>
            <w:tcW w:w="1083" w:type="dxa"/>
            <w:gridSpan w:val="2"/>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4636249">
            <w:pPr>
              <w:jc w:val="right"/>
              <w:rPr>
                <w:rFonts w:hint="eastAsia" w:ascii="宋体" w:hAnsi="宋体" w:cs="宋体"/>
                <w:color w:val="000000"/>
                <w:sz w:val="20"/>
                <w:szCs w:val="20"/>
              </w:rPr>
            </w:pPr>
          </w:p>
        </w:tc>
        <w:tc>
          <w:tcPr>
            <w:tcW w:w="1058" w:type="dxa"/>
            <w:tcBorders>
              <w:top w:val="single" w:color="000000" w:sz="4" w:space="0"/>
              <w:left w:val="single" w:color="000000" w:sz="4" w:space="0"/>
              <w:bottom w:val="single" w:color="000000" w:sz="4" w:space="0"/>
              <w:right w:val="single" w:color="000000" w:sz="8" w:space="0"/>
            </w:tcBorders>
            <w:shd w:val="clear" w:color="auto" w:fill="auto"/>
          </w:tcPr>
          <w:p w14:paraId="20D15225">
            <w:pPr>
              <w:jc w:val="right"/>
              <w:rPr>
                <w:rFonts w:hint="eastAsia" w:ascii="宋体" w:hAnsi="宋体" w:cs="宋体"/>
                <w:color w:val="000000"/>
                <w:sz w:val="20"/>
                <w:szCs w:val="20"/>
              </w:rPr>
            </w:pPr>
          </w:p>
        </w:tc>
      </w:tr>
      <w:tr w14:paraId="34C5D4E4">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687E7785">
            <w:pPr>
              <w:jc w:val="left"/>
              <w:rPr>
                <w:rFonts w:hint="eastAsia" w:ascii="宋体" w:hAnsi="宋体" w:cs="宋体"/>
                <w:color w:val="000000"/>
                <w:sz w:val="20"/>
                <w:szCs w:val="20"/>
              </w:rPr>
            </w:pP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6F705D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6</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67DD28">
            <w:pPr>
              <w:jc w:val="right"/>
              <w:rPr>
                <w:rFonts w:hint="eastAsia" w:ascii="宋体" w:hAnsi="宋体" w:cs="宋体"/>
                <w:color w:val="000000"/>
                <w:sz w:val="20"/>
                <w:szCs w:val="20"/>
              </w:rPr>
            </w:pPr>
          </w:p>
        </w:tc>
        <w:tc>
          <w:tcPr>
            <w:tcW w:w="2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0B0844">
            <w:pPr>
              <w:widowControl/>
              <w:jc w:val="left"/>
              <w:textAlignment w:val="center"/>
              <w:rPr>
                <w:rFonts w:hint="eastAsia" w:ascii="宋体" w:hAnsi="宋体" w:eastAsia="宋体" w:cs="宋体"/>
                <w:color w:val="000000"/>
                <w:kern w:val="2"/>
                <w:sz w:val="20"/>
                <w:szCs w:val="20"/>
                <w:lang w:val="en-US" w:eastAsia="zh-CN" w:bidi="ar-SA"/>
              </w:rPr>
            </w:pPr>
            <w:r>
              <w:rPr>
                <w:rFonts w:hint="eastAsia" w:ascii="宋体" w:hAnsi="宋体" w:cs="宋体"/>
                <w:color w:val="000000"/>
                <w:kern w:val="0"/>
                <w:sz w:val="20"/>
                <w:szCs w:val="20"/>
                <w:lang w:bidi="ar"/>
              </w:rPr>
              <w:t>八、社会保障和就业支出</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DE8DC30">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20</w:t>
            </w:r>
          </w:p>
        </w:tc>
        <w:tc>
          <w:tcPr>
            <w:tcW w:w="988"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40424136">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906.58</w:t>
            </w:r>
          </w:p>
        </w:tc>
        <w:tc>
          <w:tcPr>
            <w:tcW w:w="1331"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225DD52B">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906.58</w:t>
            </w:r>
          </w:p>
        </w:tc>
        <w:tc>
          <w:tcPr>
            <w:tcW w:w="1083" w:type="dxa"/>
            <w:gridSpan w:val="2"/>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DFB6BC1">
            <w:pPr>
              <w:jc w:val="right"/>
              <w:rPr>
                <w:rFonts w:hint="eastAsia" w:ascii="宋体" w:hAnsi="宋体" w:cs="宋体"/>
                <w:color w:val="000000"/>
                <w:sz w:val="20"/>
                <w:szCs w:val="20"/>
              </w:rPr>
            </w:pPr>
          </w:p>
        </w:tc>
        <w:tc>
          <w:tcPr>
            <w:tcW w:w="1058" w:type="dxa"/>
            <w:tcBorders>
              <w:top w:val="single" w:color="000000" w:sz="4" w:space="0"/>
              <w:left w:val="single" w:color="000000" w:sz="4" w:space="0"/>
              <w:bottom w:val="single" w:color="000000" w:sz="4" w:space="0"/>
              <w:right w:val="single" w:color="000000" w:sz="8" w:space="0"/>
            </w:tcBorders>
            <w:shd w:val="clear" w:color="auto" w:fill="auto"/>
          </w:tcPr>
          <w:p w14:paraId="0D8B6E27">
            <w:pPr>
              <w:jc w:val="right"/>
              <w:rPr>
                <w:rFonts w:hint="eastAsia" w:ascii="宋体" w:hAnsi="宋体" w:cs="宋体"/>
                <w:color w:val="000000"/>
                <w:sz w:val="20"/>
                <w:szCs w:val="20"/>
              </w:rPr>
            </w:pPr>
          </w:p>
        </w:tc>
      </w:tr>
      <w:tr w14:paraId="45614718">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4" w:space="0"/>
              <w:right w:val="single" w:color="000000" w:sz="4" w:space="0"/>
            </w:tcBorders>
            <w:shd w:val="clear" w:color="auto" w:fill="FFFFFF"/>
            <w:noWrap/>
            <w:tcMar>
              <w:top w:w="15" w:type="dxa"/>
              <w:left w:w="15" w:type="dxa"/>
              <w:right w:w="15" w:type="dxa"/>
            </w:tcMar>
            <w:vAlign w:val="center"/>
          </w:tcPr>
          <w:p w14:paraId="3982EB51">
            <w:pPr>
              <w:jc w:val="left"/>
              <w:rPr>
                <w:rFonts w:hint="eastAsia" w:ascii="宋体" w:hAnsi="宋体" w:cs="宋体"/>
                <w:color w:val="000000"/>
                <w:sz w:val="20"/>
                <w:szCs w:val="20"/>
              </w:rPr>
            </w:pP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E94892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7</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2A68FF">
            <w:pPr>
              <w:jc w:val="right"/>
              <w:rPr>
                <w:rFonts w:hint="eastAsia" w:ascii="宋体" w:hAnsi="宋体" w:cs="宋体"/>
                <w:color w:val="000000"/>
                <w:sz w:val="20"/>
                <w:szCs w:val="20"/>
              </w:rPr>
            </w:pPr>
          </w:p>
        </w:tc>
        <w:tc>
          <w:tcPr>
            <w:tcW w:w="2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F07BA0">
            <w:pPr>
              <w:widowControl/>
              <w:jc w:val="left"/>
              <w:textAlignment w:val="center"/>
              <w:rPr>
                <w:rFonts w:hint="eastAsia" w:ascii="宋体" w:hAnsi="宋体" w:eastAsia="宋体" w:cs="宋体"/>
                <w:color w:val="000000"/>
                <w:kern w:val="2"/>
                <w:sz w:val="20"/>
                <w:szCs w:val="20"/>
                <w:lang w:val="en-US" w:eastAsia="zh-CN" w:bidi="ar-SA"/>
              </w:rPr>
            </w:pPr>
            <w:r>
              <w:rPr>
                <w:rFonts w:hint="eastAsia" w:ascii="宋体" w:hAnsi="宋体" w:cs="宋体"/>
                <w:color w:val="000000"/>
                <w:kern w:val="0"/>
                <w:sz w:val="20"/>
                <w:szCs w:val="20"/>
                <w:lang w:bidi="ar"/>
              </w:rPr>
              <w:t>九、卫生健康支出</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F0B34FF">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21</w:t>
            </w:r>
          </w:p>
        </w:tc>
        <w:tc>
          <w:tcPr>
            <w:tcW w:w="988"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25AF9D88">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193.6</w:t>
            </w:r>
          </w:p>
        </w:tc>
        <w:tc>
          <w:tcPr>
            <w:tcW w:w="1331" w:type="dxa"/>
            <w:tcBorders>
              <w:top w:val="single" w:color="000000" w:sz="4" w:space="0"/>
              <w:left w:val="single" w:color="000000" w:sz="4" w:space="0"/>
              <w:bottom w:val="single" w:color="000000" w:sz="4" w:space="0"/>
              <w:right w:val="nil"/>
            </w:tcBorders>
            <w:shd w:val="clear" w:color="auto" w:fill="FFFFFF"/>
            <w:noWrap/>
            <w:tcMar>
              <w:top w:w="15" w:type="dxa"/>
              <w:left w:w="15" w:type="dxa"/>
              <w:right w:w="15" w:type="dxa"/>
            </w:tcMar>
            <w:vAlign w:val="center"/>
          </w:tcPr>
          <w:p w14:paraId="5EBDF1EF">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193.6</w:t>
            </w:r>
          </w:p>
        </w:tc>
        <w:tc>
          <w:tcPr>
            <w:tcW w:w="1083" w:type="dxa"/>
            <w:gridSpan w:val="2"/>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645806E6">
            <w:pPr>
              <w:jc w:val="right"/>
              <w:rPr>
                <w:rFonts w:hint="eastAsia" w:ascii="宋体" w:hAnsi="宋体" w:cs="宋体"/>
                <w:color w:val="000000"/>
                <w:sz w:val="20"/>
                <w:szCs w:val="20"/>
              </w:rPr>
            </w:pPr>
          </w:p>
        </w:tc>
        <w:tc>
          <w:tcPr>
            <w:tcW w:w="1058" w:type="dxa"/>
            <w:tcBorders>
              <w:top w:val="single" w:color="000000" w:sz="4" w:space="0"/>
              <w:left w:val="single" w:color="000000" w:sz="4" w:space="0"/>
              <w:bottom w:val="single" w:color="000000" w:sz="4" w:space="0"/>
              <w:right w:val="single" w:color="000000" w:sz="8" w:space="0"/>
            </w:tcBorders>
            <w:shd w:val="clear" w:color="auto" w:fill="auto"/>
          </w:tcPr>
          <w:p w14:paraId="7BD0A41B">
            <w:pPr>
              <w:jc w:val="right"/>
              <w:rPr>
                <w:rFonts w:hint="eastAsia" w:ascii="宋体" w:hAnsi="宋体" w:cs="宋体"/>
                <w:color w:val="000000"/>
                <w:sz w:val="20"/>
                <w:szCs w:val="20"/>
              </w:rPr>
            </w:pPr>
          </w:p>
        </w:tc>
      </w:tr>
      <w:tr w14:paraId="2FE2A75A">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17B84FFD">
            <w:pPr>
              <w:jc w:val="left"/>
              <w:rPr>
                <w:rFonts w:hint="eastAsia" w:ascii="宋体" w:hAnsi="宋体" w:cs="宋体"/>
                <w:color w:val="000000"/>
                <w:sz w:val="20"/>
                <w:szCs w:val="20"/>
              </w:rPr>
            </w:pP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96126F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8</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84DD09">
            <w:pPr>
              <w:jc w:val="left"/>
              <w:rPr>
                <w:rFonts w:hint="eastAsia" w:ascii="宋体" w:hAnsi="宋体" w:cs="宋体"/>
                <w:color w:val="000000"/>
                <w:sz w:val="20"/>
                <w:szCs w:val="20"/>
              </w:rPr>
            </w:pPr>
          </w:p>
        </w:tc>
        <w:tc>
          <w:tcPr>
            <w:tcW w:w="2327"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6E451E0">
            <w:pPr>
              <w:widowControl/>
              <w:jc w:val="left"/>
              <w:textAlignment w:val="center"/>
              <w:rPr>
                <w:rFonts w:hint="default" w:ascii="宋体" w:hAnsi="宋体" w:eastAsia="宋体" w:cs="宋体"/>
                <w:color w:val="000000"/>
                <w:kern w:val="2"/>
                <w:sz w:val="20"/>
                <w:szCs w:val="20"/>
                <w:lang w:val="en-US" w:eastAsia="zh-CN" w:bidi="ar-SA"/>
              </w:rPr>
            </w:pPr>
            <w:r>
              <w:rPr>
                <w:rFonts w:hint="eastAsia" w:ascii="宋体" w:hAnsi="宋体" w:cs="宋体"/>
                <w:color w:val="000000"/>
                <w:kern w:val="2"/>
                <w:sz w:val="20"/>
                <w:szCs w:val="20"/>
                <w:lang w:val="en-US" w:eastAsia="zh-CN" w:bidi="ar-SA"/>
              </w:rPr>
              <w:t>十四、资源勘探工业信息等支出</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BDB67D1">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22</w:t>
            </w:r>
          </w:p>
        </w:tc>
        <w:tc>
          <w:tcPr>
            <w:tcW w:w="988" w:type="dxa"/>
            <w:tcBorders>
              <w:top w:val="single" w:color="000000" w:sz="4" w:space="0"/>
              <w:left w:val="nil"/>
              <w:bottom w:val="single" w:color="000000" w:sz="4" w:space="0"/>
              <w:right w:val="nil"/>
            </w:tcBorders>
            <w:shd w:val="clear" w:color="auto" w:fill="FFFFFF"/>
            <w:noWrap/>
            <w:tcMar>
              <w:top w:w="15" w:type="dxa"/>
              <w:left w:w="15" w:type="dxa"/>
              <w:right w:w="15" w:type="dxa"/>
            </w:tcMar>
            <w:vAlign w:val="center"/>
          </w:tcPr>
          <w:p w14:paraId="3022353A">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2.69</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F4C9EFC">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2.69</w:t>
            </w:r>
          </w:p>
        </w:tc>
        <w:tc>
          <w:tcPr>
            <w:tcW w:w="1083" w:type="dxa"/>
            <w:gridSpan w:val="2"/>
            <w:tcBorders>
              <w:top w:val="single" w:color="000000" w:sz="4" w:space="0"/>
              <w:left w:val="nil"/>
              <w:bottom w:val="single" w:color="000000" w:sz="4" w:space="0"/>
              <w:right w:val="single" w:color="000000" w:sz="8" w:space="0"/>
            </w:tcBorders>
            <w:shd w:val="clear" w:color="auto" w:fill="auto"/>
            <w:noWrap/>
            <w:tcMar>
              <w:top w:w="15" w:type="dxa"/>
              <w:left w:w="15" w:type="dxa"/>
              <w:right w:w="15" w:type="dxa"/>
            </w:tcMar>
            <w:vAlign w:val="center"/>
          </w:tcPr>
          <w:p w14:paraId="4D38455E">
            <w:pPr>
              <w:jc w:val="center"/>
              <w:rPr>
                <w:rFonts w:hint="eastAsia" w:ascii="宋体" w:hAnsi="宋体" w:cs="宋体"/>
                <w:color w:val="000000"/>
                <w:sz w:val="20"/>
                <w:szCs w:val="20"/>
              </w:rPr>
            </w:pPr>
          </w:p>
        </w:tc>
        <w:tc>
          <w:tcPr>
            <w:tcW w:w="1058" w:type="dxa"/>
            <w:tcBorders>
              <w:top w:val="single" w:color="000000" w:sz="4" w:space="0"/>
              <w:left w:val="nil"/>
              <w:bottom w:val="single" w:color="000000" w:sz="4" w:space="0"/>
              <w:right w:val="single" w:color="000000" w:sz="8" w:space="0"/>
            </w:tcBorders>
            <w:shd w:val="clear" w:color="auto" w:fill="auto"/>
          </w:tcPr>
          <w:p w14:paraId="4859358D">
            <w:pPr>
              <w:jc w:val="center"/>
              <w:rPr>
                <w:rFonts w:hint="eastAsia" w:ascii="宋体" w:hAnsi="宋体" w:cs="宋体"/>
                <w:color w:val="000000"/>
                <w:sz w:val="20"/>
                <w:szCs w:val="20"/>
              </w:rPr>
            </w:pPr>
          </w:p>
        </w:tc>
      </w:tr>
      <w:tr w14:paraId="531F007E">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75BD5824">
            <w:pPr>
              <w:jc w:val="left"/>
              <w:rPr>
                <w:rFonts w:hint="eastAsia" w:ascii="宋体" w:hAnsi="宋体" w:cs="宋体"/>
                <w:color w:val="000000"/>
                <w:sz w:val="20"/>
                <w:szCs w:val="20"/>
              </w:rPr>
            </w:pP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675DDE0">
            <w:pPr>
              <w:widowControl/>
              <w:jc w:val="center"/>
              <w:textAlignment w:val="center"/>
              <w:rPr>
                <w:rFonts w:hint="eastAsia" w:ascii="宋体" w:hAnsi="宋体" w:cs="宋体"/>
                <w:color w:val="000000"/>
                <w:kern w:val="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ADCF3F">
            <w:pPr>
              <w:jc w:val="left"/>
              <w:rPr>
                <w:rFonts w:hint="eastAsia" w:ascii="宋体" w:hAnsi="宋体" w:cs="宋体"/>
                <w:color w:val="000000"/>
                <w:sz w:val="20"/>
                <w:szCs w:val="20"/>
              </w:rPr>
            </w:pPr>
          </w:p>
        </w:tc>
        <w:tc>
          <w:tcPr>
            <w:tcW w:w="2327"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47851ECC">
            <w:pPr>
              <w:widowControl/>
              <w:jc w:val="left"/>
              <w:textAlignment w:val="center"/>
              <w:rPr>
                <w:rFonts w:hint="eastAsia" w:ascii="宋体" w:hAnsi="宋体" w:eastAsia="宋体" w:cs="宋体"/>
                <w:color w:val="000000"/>
                <w:kern w:val="2"/>
                <w:sz w:val="20"/>
                <w:szCs w:val="20"/>
                <w:lang w:val="en-US" w:eastAsia="zh-CN" w:bidi="ar-SA"/>
              </w:rPr>
            </w:pPr>
            <w:r>
              <w:rPr>
                <w:rFonts w:hint="eastAsia" w:ascii="宋体" w:hAnsi="宋体" w:cs="宋体"/>
                <w:color w:val="000000"/>
                <w:kern w:val="0"/>
                <w:sz w:val="20"/>
                <w:szCs w:val="20"/>
                <w:lang w:bidi="ar"/>
              </w:rPr>
              <w:t>十九、住房保障支出</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605137B">
            <w:pPr>
              <w:widowControl/>
              <w:jc w:val="center"/>
              <w:textAlignment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23</w:t>
            </w:r>
          </w:p>
        </w:tc>
        <w:tc>
          <w:tcPr>
            <w:tcW w:w="988" w:type="dxa"/>
            <w:tcBorders>
              <w:top w:val="single" w:color="000000" w:sz="4" w:space="0"/>
              <w:left w:val="nil"/>
              <w:bottom w:val="single" w:color="000000" w:sz="4" w:space="0"/>
              <w:right w:val="nil"/>
            </w:tcBorders>
            <w:shd w:val="clear" w:color="auto" w:fill="FFFFFF"/>
            <w:noWrap/>
            <w:tcMar>
              <w:top w:w="15" w:type="dxa"/>
              <w:left w:w="15" w:type="dxa"/>
              <w:right w:w="15" w:type="dxa"/>
            </w:tcMar>
            <w:vAlign w:val="center"/>
          </w:tcPr>
          <w:p w14:paraId="02EA8CE2">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252.6</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0A73C16">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252.6</w:t>
            </w:r>
          </w:p>
        </w:tc>
        <w:tc>
          <w:tcPr>
            <w:tcW w:w="1083" w:type="dxa"/>
            <w:gridSpan w:val="2"/>
            <w:tcBorders>
              <w:top w:val="single" w:color="000000" w:sz="4" w:space="0"/>
              <w:left w:val="nil"/>
              <w:bottom w:val="single" w:color="000000" w:sz="4" w:space="0"/>
              <w:right w:val="single" w:color="000000" w:sz="8" w:space="0"/>
            </w:tcBorders>
            <w:shd w:val="clear" w:color="auto" w:fill="auto"/>
            <w:noWrap/>
            <w:tcMar>
              <w:top w:w="15" w:type="dxa"/>
              <w:left w:w="15" w:type="dxa"/>
              <w:right w:w="15" w:type="dxa"/>
            </w:tcMar>
            <w:vAlign w:val="center"/>
          </w:tcPr>
          <w:p w14:paraId="1AD289E6">
            <w:pPr>
              <w:jc w:val="center"/>
              <w:rPr>
                <w:rFonts w:hint="eastAsia" w:ascii="宋体" w:hAnsi="宋体" w:cs="宋体"/>
                <w:color w:val="000000"/>
                <w:sz w:val="20"/>
                <w:szCs w:val="20"/>
              </w:rPr>
            </w:pPr>
          </w:p>
        </w:tc>
        <w:tc>
          <w:tcPr>
            <w:tcW w:w="1058" w:type="dxa"/>
            <w:tcBorders>
              <w:top w:val="single" w:color="000000" w:sz="4" w:space="0"/>
              <w:left w:val="nil"/>
              <w:bottom w:val="single" w:color="000000" w:sz="4" w:space="0"/>
              <w:right w:val="single" w:color="000000" w:sz="8" w:space="0"/>
            </w:tcBorders>
            <w:shd w:val="clear" w:color="auto" w:fill="auto"/>
          </w:tcPr>
          <w:p w14:paraId="2C7F22DE">
            <w:pPr>
              <w:jc w:val="center"/>
              <w:rPr>
                <w:rFonts w:hint="eastAsia" w:ascii="宋体" w:hAnsi="宋体" w:cs="宋体"/>
                <w:color w:val="000000"/>
                <w:sz w:val="20"/>
                <w:szCs w:val="20"/>
              </w:rPr>
            </w:pPr>
          </w:p>
        </w:tc>
      </w:tr>
      <w:tr w14:paraId="0B09DAB6">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2287A9F9">
            <w:pPr>
              <w:widowControl/>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rPr>
              <w:t>本年收入合计</w:t>
            </w: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24CC14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9</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7E5E94">
            <w:pPr>
              <w:jc w:val="righ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8400.55</w:t>
            </w:r>
          </w:p>
        </w:tc>
        <w:tc>
          <w:tcPr>
            <w:tcW w:w="2327"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0391BB43">
            <w:pPr>
              <w:widowControl/>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rPr>
              <w:t>本年支出合计</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BF7543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23</w:t>
            </w:r>
          </w:p>
        </w:tc>
        <w:tc>
          <w:tcPr>
            <w:tcW w:w="988" w:type="dxa"/>
            <w:tcBorders>
              <w:top w:val="single" w:color="000000" w:sz="4" w:space="0"/>
              <w:left w:val="nil"/>
              <w:bottom w:val="single" w:color="000000" w:sz="4" w:space="0"/>
              <w:right w:val="nil"/>
            </w:tcBorders>
            <w:shd w:val="clear" w:color="auto" w:fill="FFFFFF"/>
            <w:noWrap/>
            <w:tcMar>
              <w:top w:w="15" w:type="dxa"/>
              <w:left w:w="15" w:type="dxa"/>
              <w:right w:w="15" w:type="dxa"/>
            </w:tcMar>
            <w:vAlign w:val="center"/>
          </w:tcPr>
          <w:p w14:paraId="047393C1">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5992.67</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9491DC7">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5992.67</w:t>
            </w:r>
          </w:p>
        </w:tc>
        <w:tc>
          <w:tcPr>
            <w:tcW w:w="1083" w:type="dxa"/>
            <w:gridSpan w:val="2"/>
            <w:tcBorders>
              <w:top w:val="single" w:color="000000" w:sz="4" w:space="0"/>
              <w:left w:val="nil"/>
              <w:bottom w:val="single" w:color="000000" w:sz="4" w:space="0"/>
              <w:right w:val="single" w:color="000000" w:sz="8" w:space="0"/>
            </w:tcBorders>
            <w:shd w:val="clear" w:color="auto" w:fill="auto"/>
            <w:noWrap/>
            <w:tcMar>
              <w:top w:w="15" w:type="dxa"/>
              <w:left w:w="15" w:type="dxa"/>
              <w:right w:w="15" w:type="dxa"/>
            </w:tcMar>
            <w:vAlign w:val="center"/>
          </w:tcPr>
          <w:p w14:paraId="25131671">
            <w:pPr>
              <w:rPr>
                <w:rFonts w:hint="eastAsia" w:ascii="宋体" w:hAnsi="宋体" w:cs="宋体"/>
                <w:b/>
                <w:color w:val="000000"/>
                <w:sz w:val="20"/>
                <w:szCs w:val="20"/>
              </w:rPr>
            </w:pPr>
          </w:p>
        </w:tc>
        <w:tc>
          <w:tcPr>
            <w:tcW w:w="1058" w:type="dxa"/>
            <w:tcBorders>
              <w:top w:val="single" w:color="000000" w:sz="4" w:space="0"/>
              <w:left w:val="nil"/>
              <w:bottom w:val="single" w:color="000000" w:sz="4" w:space="0"/>
              <w:right w:val="single" w:color="000000" w:sz="8" w:space="0"/>
            </w:tcBorders>
            <w:shd w:val="clear" w:color="auto" w:fill="auto"/>
          </w:tcPr>
          <w:p w14:paraId="5ECF27B2">
            <w:pPr>
              <w:rPr>
                <w:rFonts w:hint="eastAsia" w:ascii="宋体" w:hAnsi="宋体" w:cs="宋体"/>
                <w:b/>
                <w:color w:val="000000"/>
                <w:sz w:val="20"/>
                <w:szCs w:val="20"/>
              </w:rPr>
            </w:pPr>
          </w:p>
        </w:tc>
      </w:tr>
      <w:tr w14:paraId="735F9654">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21A177DF">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年初财政拨款结转和结余</w:t>
            </w: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1ACA34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10</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EE6BE9">
            <w:pPr>
              <w:jc w:val="righ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352.92</w:t>
            </w:r>
          </w:p>
        </w:tc>
        <w:tc>
          <w:tcPr>
            <w:tcW w:w="2327"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391A091">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年末财政拨款结转和结余</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D0E821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24</w:t>
            </w:r>
          </w:p>
        </w:tc>
        <w:tc>
          <w:tcPr>
            <w:tcW w:w="988" w:type="dxa"/>
            <w:tcBorders>
              <w:top w:val="single" w:color="000000" w:sz="4" w:space="0"/>
              <w:left w:val="nil"/>
              <w:bottom w:val="single" w:color="000000" w:sz="4" w:space="0"/>
              <w:right w:val="nil"/>
            </w:tcBorders>
            <w:shd w:val="clear" w:color="auto" w:fill="FFFFFF"/>
            <w:noWrap/>
            <w:tcMar>
              <w:top w:w="15" w:type="dxa"/>
              <w:left w:w="15" w:type="dxa"/>
              <w:right w:w="15" w:type="dxa"/>
            </w:tcMar>
            <w:vAlign w:val="center"/>
          </w:tcPr>
          <w:p w14:paraId="7202210D">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2760.81</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40E9A12">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2760.81</w:t>
            </w:r>
          </w:p>
        </w:tc>
        <w:tc>
          <w:tcPr>
            <w:tcW w:w="1083" w:type="dxa"/>
            <w:gridSpan w:val="2"/>
            <w:tcBorders>
              <w:top w:val="single" w:color="000000" w:sz="4" w:space="0"/>
              <w:left w:val="nil"/>
              <w:bottom w:val="single" w:color="000000" w:sz="4" w:space="0"/>
              <w:right w:val="single" w:color="000000" w:sz="8" w:space="0"/>
            </w:tcBorders>
            <w:shd w:val="clear" w:color="auto" w:fill="auto"/>
            <w:noWrap/>
            <w:tcMar>
              <w:top w:w="15" w:type="dxa"/>
              <w:left w:w="15" w:type="dxa"/>
              <w:right w:w="15" w:type="dxa"/>
            </w:tcMar>
            <w:vAlign w:val="center"/>
          </w:tcPr>
          <w:p w14:paraId="3BAAA2CB">
            <w:pPr>
              <w:rPr>
                <w:rFonts w:hint="eastAsia" w:ascii="宋体" w:hAnsi="宋体" w:cs="宋体"/>
                <w:color w:val="000000"/>
                <w:sz w:val="20"/>
                <w:szCs w:val="20"/>
              </w:rPr>
            </w:pPr>
          </w:p>
        </w:tc>
        <w:tc>
          <w:tcPr>
            <w:tcW w:w="1058" w:type="dxa"/>
            <w:tcBorders>
              <w:top w:val="single" w:color="000000" w:sz="4" w:space="0"/>
              <w:left w:val="nil"/>
              <w:bottom w:val="single" w:color="000000" w:sz="4" w:space="0"/>
              <w:right w:val="single" w:color="000000" w:sz="8" w:space="0"/>
            </w:tcBorders>
            <w:shd w:val="clear" w:color="auto" w:fill="auto"/>
          </w:tcPr>
          <w:p w14:paraId="06ADBDF5">
            <w:pPr>
              <w:rPr>
                <w:rFonts w:hint="eastAsia" w:ascii="宋体" w:hAnsi="宋体" w:cs="宋体"/>
                <w:color w:val="000000"/>
                <w:sz w:val="20"/>
                <w:szCs w:val="20"/>
              </w:rPr>
            </w:pPr>
          </w:p>
        </w:tc>
      </w:tr>
      <w:tr w14:paraId="556F3CDD">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6624365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一般公共预算财政拨款</w:t>
            </w: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DA1507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11</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2F95DB">
            <w:pPr>
              <w:jc w:val="righ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352.92</w:t>
            </w:r>
          </w:p>
        </w:tc>
        <w:tc>
          <w:tcPr>
            <w:tcW w:w="2327"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28B01AB4">
            <w:pPr>
              <w:jc w:val="left"/>
              <w:rPr>
                <w:rFonts w:hint="eastAsia" w:ascii="宋体" w:hAnsi="宋体" w:cs="宋体"/>
                <w:color w:val="000000"/>
                <w:sz w:val="20"/>
                <w:szCs w:val="20"/>
              </w:rPr>
            </w:pP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41B039B">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25</w:t>
            </w:r>
          </w:p>
        </w:tc>
        <w:tc>
          <w:tcPr>
            <w:tcW w:w="988" w:type="dxa"/>
            <w:tcBorders>
              <w:top w:val="single" w:color="000000" w:sz="4" w:space="0"/>
              <w:left w:val="nil"/>
              <w:bottom w:val="single" w:color="000000" w:sz="4" w:space="0"/>
              <w:right w:val="nil"/>
            </w:tcBorders>
            <w:shd w:val="clear" w:color="auto" w:fill="FFFFFF"/>
            <w:noWrap/>
            <w:tcMar>
              <w:top w:w="15" w:type="dxa"/>
              <w:left w:w="15" w:type="dxa"/>
              <w:right w:w="15" w:type="dxa"/>
            </w:tcMar>
            <w:vAlign w:val="center"/>
          </w:tcPr>
          <w:p w14:paraId="3F8CE2B3">
            <w:pPr>
              <w:jc w:val="center"/>
              <w:rPr>
                <w:rFonts w:hint="eastAsia" w:ascii="宋体" w:hAnsi="宋体" w:cs="宋体"/>
                <w:color w:val="000000"/>
                <w:sz w:val="20"/>
                <w:szCs w:val="20"/>
              </w:rPr>
            </w:pP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7E32E4F">
            <w:pPr>
              <w:jc w:val="center"/>
              <w:rPr>
                <w:rFonts w:hint="eastAsia" w:ascii="宋体" w:hAnsi="宋体" w:cs="宋体"/>
                <w:color w:val="000000"/>
                <w:sz w:val="20"/>
                <w:szCs w:val="20"/>
              </w:rPr>
            </w:pPr>
          </w:p>
        </w:tc>
        <w:tc>
          <w:tcPr>
            <w:tcW w:w="1083" w:type="dxa"/>
            <w:gridSpan w:val="2"/>
            <w:tcBorders>
              <w:top w:val="single" w:color="000000" w:sz="4" w:space="0"/>
              <w:left w:val="nil"/>
              <w:bottom w:val="single" w:color="000000" w:sz="4" w:space="0"/>
              <w:right w:val="single" w:color="000000" w:sz="8" w:space="0"/>
            </w:tcBorders>
            <w:shd w:val="clear" w:color="auto" w:fill="auto"/>
            <w:noWrap/>
            <w:tcMar>
              <w:top w:w="15" w:type="dxa"/>
              <w:left w:w="15" w:type="dxa"/>
              <w:right w:w="15" w:type="dxa"/>
            </w:tcMar>
            <w:vAlign w:val="center"/>
          </w:tcPr>
          <w:p w14:paraId="4E9F60D4">
            <w:pPr>
              <w:rPr>
                <w:rFonts w:hint="eastAsia" w:ascii="宋体" w:hAnsi="宋体" w:cs="宋体"/>
                <w:color w:val="000000"/>
                <w:sz w:val="20"/>
                <w:szCs w:val="20"/>
              </w:rPr>
            </w:pPr>
          </w:p>
        </w:tc>
        <w:tc>
          <w:tcPr>
            <w:tcW w:w="1058" w:type="dxa"/>
            <w:tcBorders>
              <w:top w:val="single" w:color="000000" w:sz="4" w:space="0"/>
              <w:left w:val="nil"/>
              <w:bottom w:val="single" w:color="000000" w:sz="4" w:space="0"/>
              <w:right w:val="single" w:color="000000" w:sz="8" w:space="0"/>
            </w:tcBorders>
            <w:shd w:val="clear" w:color="auto" w:fill="auto"/>
          </w:tcPr>
          <w:p w14:paraId="75BCFB41">
            <w:pPr>
              <w:rPr>
                <w:rFonts w:hint="eastAsia" w:ascii="宋体" w:hAnsi="宋体" w:cs="宋体"/>
                <w:color w:val="000000"/>
                <w:sz w:val="20"/>
                <w:szCs w:val="20"/>
              </w:rPr>
            </w:pPr>
          </w:p>
        </w:tc>
      </w:tr>
      <w:tr w14:paraId="67ABD37A">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nil"/>
              <w:right w:val="nil"/>
            </w:tcBorders>
            <w:shd w:val="clear" w:color="auto" w:fill="auto"/>
            <w:noWrap/>
            <w:tcMar>
              <w:top w:w="15" w:type="dxa"/>
              <w:left w:w="15" w:type="dxa"/>
              <w:right w:w="15" w:type="dxa"/>
            </w:tcMar>
            <w:vAlign w:val="center"/>
          </w:tcPr>
          <w:p w14:paraId="628BE512">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政府性基金预算财政拨款</w:t>
            </w: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8F0F30D">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12</w:t>
            </w:r>
          </w:p>
        </w:tc>
        <w:tc>
          <w:tcPr>
            <w:tcW w:w="1210"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14:paraId="69C98F66">
            <w:pPr>
              <w:jc w:val="right"/>
              <w:rPr>
                <w:rFonts w:hint="eastAsia" w:ascii="宋体" w:hAnsi="宋体" w:cs="宋体"/>
                <w:color w:val="000000"/>
                <w:sz w:val="20"/>
                <w:szCs w:val="20"/>
              </w:rPr>
            </w:pPr>
          </w:p>
        </w:tc>
        <w:tc>
          <w:tcPr>
            <w:tcW w:w="2327" w:type="dxa"/>
            <w:tcBorders>
              <w:top w:val="single" w:color="000000" w:sz="4" w:space="0"/>
              <w:left w:val="single" w:color="000000" w:sz="4" w:space="0"/>
              <w:bottom w:val="nil"/>
              <w:right w:val="nil"/>
            </w:tcBorders>
            <w:shd w:val="clear" w:color="auto" w:fill="auto"/>
            <w:noWrap/>
            <w:tcMar>
              <w:top w:w="15" w:type="dxa"/>
              <w:left w:w="15" w:type="dxa"/>
              <w:right w:w="15" w:type="dxa"/>
            </w:tcMar>
            <w:vAlign w:val="center"/>
          </w:tcPr>
          <w:p w14:paraId="48E1B8B0">
            <w:pPr>
              <w:jc w:val="left"/>
              <w:rPr>
                <w:rFonts w:hint="eastAsia" w:ascii="宋体" w:hAnsi="宋体" w:cs="宋体"/>
                <w:color w:val="000000"/>
                <w:sz w:val="20"/>
                <w:szCs w:val="20"/>
              </w:rPr>
            </w:pP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D983D4C">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26</w:t>
            </w:r>
          </w:p>
        </w:tc>
        <w:tc>
          <w:tcPr>
            <w:tcW w:w="988" w:type="dxa"/>
            <w:tcBorders>
              <w:top w:val="single" w:color="000000" w:sz="4" w:space="0"/>
              <w:left w:val="nil"/>
              <w:bottom w:val="nil"/>
              <w:right w:val="nil"/>
            </w:tcBorders>
            <w:shd w:val="clear" w:color="auto" w:fill="FFFFFF"/>
            <w:noWrap/>
            <w:tcMar>
              <w:top w:w="15" w:type="dxa"/>
              <w:left w:w="15" w:type="dxa"/>
              <w:right w:w="15" w:type="dxa"/>
            </w:tcMar>
            <w:vAlign w:val="center"/>
          </w:tcPr>
          <w:p w14:paraId="7F403DE9">
            <w:pPr>
              <w:jc w:val="center"/>
              <w:rPr>
                <w:rFonts w:hint="eastAsia" w:ascii="宋体" w:hAnsi="宋体" w:cs="宋体"/>
                <w:color w:val="000000"/>
                <w:sz w:val="20"/>
                <w:szCs w:val="20"/>
              </w:rPr>
            </w:pP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0DB7DAC">
            <w:pPr>
              <w:jc w:val="center"/>
              <w:rPr>
                <w:rFonts w:hint="eastAsia" w:ascii="宋体" w:hAnsi="宋体" w:cs="宋体"/>
                <w:color w:val="000000"/>
                <w:sz w:val="20"/>
                <w:szCs w:val="20"/>
              </w:rPr>
            </w:pPr>
          </w:p>
        </w:tc>
        <w:tc>
          <w:tcPr>
            <w:tcW w:w="1083" w:type="dxa"/>
            <w:gridSpan w:val="2"/>
            <w:tcBorders>
              <w:top w:val="single" w:color="000000" w:sz="4" w:space="0"/>
              <w:left w:val="nil"/>
              <w:bottom w:val="nil"/>
              <w:right w:val="single" w:color="000000" w:sz="8" w:space="0"/>
            </w:tcBorders>
            <w:shd w:val="clear" w:color="auto" w:fill="auto"/>
            <w:noWrap/>
            <w:tcMar>
              <w:top w:w="15" w:type="dxa"/>
              <w:left w:w="15" w:type="dxa"/>
              <w:right w:w="15" w:type="dxa"/>
            </w:tcMar>
            <w:vAlign w:val="center"/>
          </w:tcPr>
          <w:p w14:paraId="0A778685">
            <w:pPr>
              <w:rPr>
                <w:rFonts w:hint="eastAsia" w:ascii="宋体" w:hAnsi="宋体" w:cs="宋体"/>
                <w:color w:val="000000"/>
                <w:sz w:val="20"/>
                <w:szCs w:val="20"/>
              </w:rPr>
            </w:pPr>
          </w:p>
        </w:tc>
        <w:tc>
          <w:tcPr>
            <w:tcW w:w="1058" w:type="dxa"/>
            <w:tcBorders>
              <w:top w:val="single" w:color="000000" w:sz="4" w:space="0"/>
              <w:left w:val="nil"/>
              <w:bottom w:val="nil"/>
              <w:right w:val="single" w:color="000000" w:sz="8" w:space="0"/>
            </w:tcBorders>
            <w:shd w:val="clear" w:color="auto" w:fill="auto"/>
          </w:tcPr>
          <w:p w14:paraId="65995BD2">
            <w:pPr>
              <w:rPr>
                <w:rFonts w:hint="eastAsia" w:ascii="宋体" w:hAnsi="宋体" w:cs="宋体"/>
                <w:color w:val="000000"/>
                <w:sz w:val="20"/>
                <w:szCs w:val="20"/>
              </w:rPr>
            </w:pPr>
          </w:p>
        </w:tc>
      </w:tr>
      <w:tr w14:paraId="597D13D0">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nil"/>
              <w:right w:val="nil"/>
            </w:tcBorders>
            <w:shd w:val="clear" w:color="auto" w:fill="auto"/>
            <w:noWrap/>
            <w:tcMar>
              <w:top w:w="15" w:type="dxa"/>
              <w:left w:w="15" w:type="dxa"/>
              <w:right w:w="15" w:type="dxa"/>
            </w:tcMar>
            <w:vAlign w:val="center"/>
          </w:tcPr>
          <w:p w14:paraId="15495880">
            <w:pPr>
              <w:jc w:val="center"/>
              <w:rPr>
                <w:rFonts w:hint="eastAsia" w:ascii="宋体" w:hAnsi="宋体" w:cs="宋体"/>
                <w:color w:val="000000"/>
                <w:sz w:val="20"/>
                <w:szCs w:val="20"/>
              </w:rPr>
            </w:pPr>
            <w:r>
              <w:rPr>
                <w:rFonts w:hint="eastAsia" w:ascii="宋体" w:hAnsi="宋体" w:cs="宋体"/>
                <w:color w:val="000000"/>
                <w:sz w:val="20"/>
                <w:szCs w:val="20"/>
              </w:rPr>
              <w:t xml:space="preserve">       国有资本经营预算财政拨款</w:t>
            </w: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4C6892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13</w:t>
            </w:r>
          </w:p>
        </w:tc>
        <w:tc>
          <w:tcPr>
            <w:tcW w:w="1210" w:type="dxa"/>
            <w:tcBorders>
              <w:top w:val="single" w:color="000000" w:sz="4" w:space="0"/>
              <w:left w:val="single" w:color="000000" w:sz="4" w:space="0"/>
              <w:bottom w:val="nil"/>
              <w:right w:val="single" w:color="000000" w:sz="4" w:space="0"/>
            </w:tcBorders>
            <w:shd w:val="clear" w:color="auto" w:fill="auto"/>
            <w:noWrap/>
            <w:tcMar>
              <w:top w:w="15" w:type="dxa"/>
              <w:left w:w="15" w:type="dxa"/>
              <w:right w:w="15" w:type="dxa"/>
            </w:tcMar>
            <w:vAlign w:val="center"/>
          </w:tcPr>
          <w:p w14:paraId="5B1E7DF3">
            <w:pPr>
              <w:jc w:val="right"/>
              <w:rPr>
                <w:rFonts w:hint="eastAsia" w:ascii="宋体" w:hAnsi="宋体" w:cs="宋体"/>
                <w:color w:val="000000"/>
                <w:sz w:val="20"/>
                <w:szCs w:val="20"/>
              </w:rPr>
            </w:pPr>
          </w:p>
        </w:tc>
        <w:tc>
          <w:tcPr>
            <w:tcW w:w="2327" w:type="dxa"/>
            <w:tcBorders>
              <w:top w:val="single" w:color="000000" w:sz="4" w:space="0"/>
              <w:left w:val="single" w:color="000000" w:sz="4" w:space="0"/>
              <w:bottom w:val="nil"/>
              <w:right w:val="nil"/>
            </w:tcBorders>
            <w:shd w:val="clear" w:color="auto" w:fill="auto"/>
            <w:noWrap/>
            <w:tcMar>
              <w:top w:w="15" w:type="dxa"/>
              <w:left w:w="15" w:type="dxa"/>
              <w:right w:w="15" w:type="dxa"/>
            </w:tcMar>
            <w:vAlign w:val="center"/>
          </w:tcPr>
          <w:p w14:paraId="6E6A78AB">
            <w:pPr>
              <w:jc w:val="left"/>
              <w:rPr>
                <w:rFonts w:hint="eastAsia" w:ascii="宋体" w:hAnsi="宋体" w:cs="宋体"/>
                <w:color w:val="000000"/>
                <w:sz w:val="20"/>
                <w:szCs w:val="20"/>
              </w:rPr>
            </w:pP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D7AA4F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27</w:t>
            </w:r>
          </w:p>
        </w:tc>
        <w:tc>
          <w:tcPr>
            <w:tcW w:w="988" w:type="dxa"/>
            <w:tcBorders>
              <w:top w:val="single" w:color="000000" w:sz="4" w:space="0"/>
              <w:left w:val="nil"/>
              <w:bottom w:val="nil"/>
              <w:right w:val="nil"/>
            </w:tcBorders>
            <w:shd w:val="clear" w:color="auto" w:fill="FFFFFF"/>
            <w:noWrap/>
            <w:tcMar>
              <w:top w:w="15" w:type="dxa"/>
              <w:left w:w="15" w:type="dxa"/>
              <w:right w:w="15" w:type="dxa"/>
            </w:tcMar>
            <w:vAlign w:val="center"/>
          </w:tcPr>
          <w:p w14:paraId="20EA90EF">
            <w:pPr>
              <w:jc w:val="center"/>
              <w:rPr>
                <w:rFonts w:hint="eastAsia" w:ascii="宋体" w:hAnsi="宋体" w:cs="宋体"/>
                <w:color w:val="000000"/>
                <w:sz w:val="20"/>
                <w:szCs w:val="20"/>
              </w:rPr>
            </w:pP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17D4AE3">
            <w:pPr>
              <w:jc w:val="center"/>
              <w:rPr>
                <w:rFonts w:hint="eastAsia" w:ascii="宋体" w:hAnsi="宋体" w:cs="宋体"/>
                <w:color w:val="000000"/>
                <w:sz w:val="20"/>
                <w:szCs w:val="20"/>
              </w:rPr>
            </w:pPr>
          </w:p>
        </w:tc>
        <w:tc>
          <w:tcPr>
            <w:tcW w:w="1083" w:type="dxa"/>
            <w:gridSpan w:val="2"/>
            <w:tcBorders>
              <w:top w:val="single" w:color="000000" w:sz="4" w:space="0"/>
              <w:left w:val="nil"/>
              <w:bottom w:val="nil"/>
              <w:right w:val="single" w:color="000000" w:sz="8" w:space="0"/>
            </w:tcBorders>
            <w:shd w:val="clear" w:color="auto" w:fill="auto"/>
            <w:noWrap/>
            <w:tcMar>
              <w:top w:w="15" w:type="dxa"/>
              <w:left w:w="15" w:type="dxa"/>
              <w:right w:w="15" w:type="dxa"/>
            </w:tcMar>
            <w:vAlign w:val="center"/>
          </w:tcPr>
          <w:p w14:paraId="696BA8DF">
            <w:pPr>
              <w:rPr>
                <w:rFonts w:hint="eastAsia" w:ascii="宋体" w:hAnsi="宋体" w:cs="宋体"/>
                <w:color w:val="000000"/>
                <w:sz w:val="20"/>
                <w:szCs w:val="20"/>
              </w:rPr>
            </w:pPr>
          </w:p>
        </w:tc>
        <w:tc>
          <w:tcPr>
            <w:tcW w:w="1058" w:type="dxa"/>
            <w:tcBorders>
              <w:top w:val="single" w:color="000000" w:sz="4" w:space="0"/>
              <w:left w:val="nil"/>
              <w:bottom w:val="nil"/>
              <w:right w:val="single" w:color="000000" w:sz="8" w:space="0"/>
            </w:tcBorders>
            <w:shd w:val="clear" w:color="auto" w:fill="auto"/>
          </w:tcPr>
          <w:p w14:paraId="71612CD0">
            <w:pPr>
              <w:rPr>
                <w:rFonts w:hint="eastAsia" w:ascii="宋体" w:hAnsi="宋体" w:cs="宋体"/>
                <w:color w:val="000000"/>
                <w:sz w:val="20"/>
                <w:szCs w:val="20"/>
              </w:rPr>
            </w:pPr>
          </w:p>
        </w:tc>
      </w:tr>
      <w:tr w14:paraId="77649E6F">
        <w:tblPrEx>
          <w:tblCellMar>
            <w:top w:w="0" w:type="dxa"/>
            <w:left w:w="0" w:type="dxa"/>
            <w:bottom w:w="0" w:type="dxa"/>
            <w:right w:w="0" w:type="dxa"/>
          </w:tblCellMar>
        </w:tblPrEx>
        <w:trPr>
          <w:trHeight w:val="402" w:hRule="atLeast"/>
        </w:trPr>
        <w:tc>
          <w:tcPr>
            <w:tcW w:w="3417" w:type="dxa"/>
            <w:tcBorders>
              <w:top w:val="single" w:color="000000" w:sz="4" w:space="0"/>
              <w:left w:val="single" w:color="000000" w:sz="8" w:space="0"/>
              <w:bottom w:val="single" w:color="000000" w:sz="8" w:space="0"/>
              <w:right w:val="nil"/>
            </w:tcBorders>
            <w:shd w:val="clear" w:color="auto" w:fill="FFFFFF"/>
            <w:noWrap/>
            <w:tcMar>
              <w:top w:w="15" w:type="dxa"/>
              <w:left w:w="15" w:type="dxa"/>
              <w:right w:w="15" w:type="dxa"/>
            </w:tcMar>
            <w:vAlign w:val="center"/>
          </w:tcPr>
          <w:p w14:paraId="684DEC50">
            <w:pPr>
              <w:widowControl/>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rPr>
              <w:t>总计</w:t>
            </w:r>
          </w:p>
        </w:tc>
        <w:tc>
          <w:tcPr>
            <w:tcW w:w="1297"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7FCC68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14</w:t>
            </w:r>
          </w:p>
        </w:tc>
        <w:tc>
          <w:tcPr>
            <w:tcW w:w="1210" w:type="dxa"/>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45C3035B">
            <w:pPr>
              <w:jc w:val="right"/>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8753.47</w:t>
            </w:r>
          </w:p>
        </w:tc>
        <w:tc>
          <w:tcPr>
            <w:tcW w:w="2327" w:type="dxa"/>
            <w:tcBorders>
              <w:top w:val="single" w:color="000000" w:sz="4" w:space="0"/>
              <w:left w:val="single" w:color="000000" w:sz="4" w:space="0"/>
              <w:bottom w:val="single" w:color="000000" w:sz="8" w:space="0"/>
              <w:right w:val="nil"/>
            </w:tcBorders>
            <w:shd w:val="clear" w:color="auto" w:fill="FFFFFF"/>
            <w:noWrap/>
            <w:tcMar>
              <w:top w:w="15" w:type="dxa"/>
              <w:left w:w="15" w:type="dxa"/>
              <w:right w:w="15" w:type="dxa"/>
            </w:tcMar>
            <w:vAlign w:val="center"/>
          </w:tcPr>
          <w:p w14:paraId="03C5E293">
            <w:pPr>
              <w:widowControl/>
              <w:jc w:val="center"/>
              <w:textAlignment w:val="center"/>
              <w:rPr>
                <w:rFonts w:hint="eastAsia" w:ascii="宋体" w:hAnsi="宋体" w:cs="宋体"/>
                <w:b/>
                <w:color w:val="000000"/>
                <w:sz w:val="20"/>
                <w:szCs w:val="20"/>
              </w:rPr>
            </w:pPr>
            <w:r>
              <w:rPr>
                <w:rFonts w:hint="eastAsia" w:ascii="宋体" w:hAnsi="宋体" w:cs="宋体"/>
                <w:b/>
                <w:color w:val="000000"/>
                <w:kern w:val="0"/>
                <w:sz w:val="20"/>
                <w:szCs w:val="20"/>
              </w:rPr>
              <w:t>总计</w:t>
            </w:r>
          </w:p>
        </w:tc>
        <w:tc>
          <w:tcPr>
            <w:tcW w:w="1262"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F9C3622">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28</w:t>
            </w:r>
          </w:p>
        </w:tc>
        <w:tc>
          <w:tcPr>
            <w:tcW w:w="988" w:type="dxa"/>
            <w:tcBorders>
              <w:top w:val="single" w:color="000000" w:sz="4" w:space="0"/>
              <w:left w:val="nil"/>
              <w:bottom w:val="nil"/>
              <w:right w:val="nil"/>
            </w:tcBorders>
            <w:shd w:val="clear" w:color="auto" w:fill="FFFFFF"/>
            <w:noWrap/>
            <w:tcMar>
              <w:top w:w="15" w:type="dxa"/>
              <w:left w:w="15" w:type="dxa"/>
              <w:right w:w="15" w:type="dxa"/>
            </w:tcMar>
            <w:vAlign w:val="center"/>
          </w:tcPr>
          <w:p w14:paraId="00473866">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8753.47</w:t>
            </w:r>
          </w:p>
        </w:tc>
        <w:tc>
          <w:tcPr>
            <w:tcW w:w="1331" w:type="dxa"/>
            <w:tcBorders>
              <w:top w:val="single" w:color="000000" w:sz="4" w:space="0"/>
              <w:left w:val="single" w:color="000000" w:sz="4" w:space="0"/>
              <w:bottom w:val="single" w:color="000000" w:sz="8" w:space="0"/>
              <w:right w:val="single" w:color="000000" w:sz="4" w:space="0"/>
            </w:tcBorders>
            <w:shd w:val="clear" w:color="auto" w:fill="FFFFFF"/>
            <w:noWrap/>
            <w:tcMar>
              <w:top w:w="15" w:type="dxa"/>
              <w:left w:w="15" w:type="dxa"/>
              <w:right w:w="15" w:type="dxa"/>
            </w:tcMar>
            <w:vAlign w:val="center"/>
          </w:tcPr>
          <w:p w14:paraId="7B4BDF3B">
            <w:pPr>
              <w:jc w:val="center"/>
              <w:rPr>
                <w:rFonts w:hint="eastAsia" w:ascii="宋体" w:hAnsi="宋体" w:cs="宋体"/>
                <w:color w:val="000000"/>
                <w:sz w:val="20"/>
                <w:szCs w:val="20"/>
              </w:rPr>
            </w:pPr>
            <w:r>
              <w:rPr>
                <w:rFonts w:hint="eastAsia" w:ascii="宋体" w:hAnsi="宋体" w:cs="宋体"/>
                <w:color w:val="000000"/>
                <w:sz w:val="20"/>
                <w:szCs w:val="20"/>
                <w:lang w:val="en-US" w:eastAsia="zh-CN"/>
              </w:rPr>
              <w:t>8753.47</w:t>
            </w:r>
          </w:p>
        </w:tc>
        <w:tc>
          <w:tcPr>
            <w:tcW w:w="1083" w:type="dxa"/>
            <w:gridSpan w:val="2"/>
            <w:tcBorders>
              <w:top w:val="single" w:color="000000" w:sz="4" w:space="0"/>
              <w:left w:val="nil"/>
              <w:bottom w:val="single" w:color="000000" w:sz="8" w:space="0"/>
              <w:right w:val="single" w:color="000000" w:sz="8" w:space="0"/>
            </w:tcBorders>
            <w:shd w:val="clear" w:color="auto" w:fill="auto"/>
            <w:noWrap/>
            <w:tcMar>
              <w:top w:w="15" w:type="dxa"/>
              <w:left w:w="15" w:type="dxa"/>
              <w:right w:w="15" w:type="dxa"/>
            </w:tcMar>
            <w:vAlign w:val="center"/>
          </w:tcPr>
          <w:p w14:paraId="48A9C40B">
            <w:pPr>
              <w:rPr>
                <w:rFonts w:hint="eastAsia" w:ascii="宋体" w:hAnsi="宋体" w:cs="宋体"/>
                <w:b/>
                <w:color w:val="000000"/>
                <w:sz w:val="20"/>
                <w:szCs w:val="20"/>
              </w:rPr>
            </w:pPr>
          </w:p>
        </w:tc>
        <w:tc>
          <w:tcPr>
            <w:tcW w:w="1058" w:type="dxa"/>
            <w:tcBorders>
              <w:top w:val="single" w:color="000000" w:sz="4" w:space="0"/>
              <w:left w:val="nil"/>
              <w:bottom w:val="single" w:color="000000" w:sz="8" w:space="0"/>
              <w:right w:val="single" w:color="000000" w:sz="8" w:space="0"/>
            </w:tcBorders>
            <w:shd w:val="clear" w:color="auto" w:fill="auto"/>
          </w:tcPr>
          <w:p w14:paraId="20AEBF33">
            <w:pPr>
              <w:rPr>
                <w:rFonts w:hint="eastAsia" w:ascii="宋体" w:hAnsi="宋体" w:cs="宋体"/>
                <w:b/>
                <w:color w:val="000000"/>
                <w:sz w:val="20"/>
                <w:szCs w:val="20"/>
              </w:rPr>
            </w:pPr>
          </w:p>
        </w:tc>
      </w:tr>
      <w:tr w14:paraId="03A8A11E">
        <w:tblPrEx>
          <w:tblCellMar>
            <w:top w:w="0" w:type="dxa"/>
            <w:left w:w="0" w:type="dxa"/>
            <w:bottom w:w="0" w:type="dxa"/>
            <w:right w:w="0" w:type="dxa"/>
          </w:tblCellMar>
        </w:tblPrEx>
        <w:trPr>
          <w:trHeight w:val="585" w:hRule="atLeast"/>
        </w:trPr>
        <w:tc>
          <w:tcPr>
            <w:tcW w:w="12915" w:type="dxa"/>
            <w:gridSpan w:val="9"/>
            <w:tcBorders>
              <w:top w:val="single" w:color="000000" w:sz="8" w:space="0"/>
              <w:left w:val="nil"/>
              <w:bottom w:val="nil"/>
              <w:right w:val="nil"/>
            </w:tcBorders>
            <w:shd w:val="clear" w:color="auto" w:fill="auto"/>
            <w:tcMar>
              <w:top w:w="15" w:type="dxa"/>
              <w:left w:w="15" w:type="dxa"/>
              <w:right w:w="15" w:type="dxa"/>
            </w:tcMar>
            <w:vAlign w:val="center"/>
          </w:tcPr>
          <w:p w14:paraId="5B59068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注：本表反映部门本年度一般公共预算财政拨款、政府性基金预算财政拨款和国有资本经营预算财政拨款的总收支和年末结转结余情况。本表金额转换为万元时，因四舍五入可能存在尾差。</w:t>
            </w:r>
          </w:p>
        </w:tc>
        <w:tc>
          <w:tcPr>
            <w:tcW w:w="1058" w:type="dxa"/>
            <w:tcBorders>
              <w:top w:val="single" w:color="000000" w:sz="8" w:space="0"/>
              <w:left w:val="nil"/>
              <w:bottom w:val="nil"/>
              <w:right w:val="nil"/>
            </w:tcBorders>
            <w:shd w:val="clear" w:color="auto" w:fill="auto"/>
          </w:tcPr>
          <w:p w14:paraId="78D7B5E0">
            <w:pPr>
              <w:widowControl/>
              <w:jc w:val="left"/>
              <w:textAlignment w:val="center"/>
              <w:rPr>
                <w:rFonts w:hint="eastAsia" w:ascii="宋体" w:hAnsi="宋体" w:cs="宋体"/>
                <w:color w:val="000000"/>
                <w:kern w:val="0"/>
                <w:sz w:val="20"/>
                <w:szCs w:val="20"/>
              </w:rPr>
            </w:pPr>
          </w:p>
        </w:tc>
      </w:tr>
    </w:tbl>
    <w:p w14:paraId="18D4B28E">
      <w:pPr>
        <w:rPr>
          <w:rFonts w:hint="eastAsia" w:ascii="仿宋_GB2312" w:hAnsi="仿宋_GB2312" w:eastAsia="仿宋_GB2312" w:cs="仿宋_GB2312"/>
          <w:sz w:val="32"/>
          <w:szCs w:val="32"/>
        </w:rPr>
        <w:sectPr>
          <w:pgSz w:w="16838" w:h="11906" w:orient="landscape"/>
          <w:pgMar w:top="1800" w:right="1440" w:bottom="1800" w:left="1440" w:header="720" w:footer="720" w:gutter="0"/>
          <w:pgNumType w:fmt="numberInDash"/>
          <w:cols w:space="720" w:num="1"/>
          <w:docGrid w:type="lines" w:linePitch="312" w:charSpace="0"/>
        </w:sectPr>
      </w:pPr>
    </w:p>
    <w:tbl>
      <w:tblPr>
        <w:tblStyle w:val="5"/>
        <w:tblW w:w="0" w:type="auto"/>
        <w:tblInd w:w="0" w:type="dxa"/>
        <w:tblLayout w:type="fixed"/>
        <w:tblCellMar>
          <w:top w:w="0" w:type="dxa"/>
          <w:left w:w="0" w:type="dxa"/>
          <w:bottom w:w="0" w:type="dxa"/>
          <w:right w:w="0" w:type="dxa"/>
        </w:tblCellMar>
      </w:tblPr>
      <w:tblGrid>
        <w:gridCol w:w="726"/>
        <w:gridCol w:w="282"/>
        <w:gridCol w:w="406"/>
        <w:gridCol w:w="3762"/>
        <w:gridCol w:w="2568"/>
        <w:gridCol w:w="2793"/>
        <w:gridCol w:w="3451"/>
      </w:tblGrid>
      <w:tr w14:paraId="491F7154">
        <w:tblPrEx>
          <w:tblCellMar>
            <w:top w:w="0" w:type="dxa"/>
            <w:left w:w="0" w:type="dxa"/>
            <w:bottom w:w="0" w:type="dxa"/>
            <w:right w:w="0" w:type="dxa"/>
          </w:tblCellMar>
        </w:tblPrEx>
        <w:trPr>
          <w:trHeight w:val="600" w:hRule="atLeast"/>
        </w:trPr>
        <w:tc>
          <w:tcPr>
            <w:tcW w:w="13988" w:type="dxa"/>
            <w:gridSpan w:val="7"/>
            <w:tcBorders>
              <w:top w:val="nil"/>
              <w:left w:val="nil"/>
              <w:bottom w:val="nil"/>
              <w:right w:val="nil"/>
            </w:tcBorders>
            <w:shd w:val="clear" w:color="auto" w:fill="FFFFFF"/>
            <w:tcMar>
              <w:top w:w="15" w:type="dxa"/>
              <w:left w:w="15" w:type="dxa"/>
              <w:right w:w="15" w:type="dxa"/>
            </w:tcMar>
            <w:vAlign w:val="center"/>
          </w:tcPr>
          <w:p w14:paraId="36D7210F">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一般公共预算财政拨款支出决算表</w:t>
            </w:r>
          </w:p>
        </w:tc>
      </w:tr>
      <w:tr w14:paraId="5183A795">
        <w:tblPrEx>
          <w:tblCellMar>
            <w:top w:w="0" w:type="dxa"/>
            <w:left w:w="0" w:type="dxa"/>
            <w:bottom w:w="0" w:type="dxa"/>
            <w:right w:w="0" w:type="dxa"/>
          </w:tblCellMar>
        </w:tblPrEx>
        <w:trPr>
          <w:trHeight w:val="222" w:hRule="atLeast"/>
        </w:trPr>
        <w:tc>
          <w:tcPr>
            <w:tcW w:w="726" w:type="dxa"/>
            <w:tcBorders>
              <w:top w:val="nil"/>
              <w:left w:val="nil"/>
              <w:bottom w:val="nil"/>
              <w:right w:val="nil"/>
            </w:tcBorders>
            <w:shd w:val="clear" w:color="auto" w:fill="FFFFFF"/>
            <w:tcMar>
              <w:top w:w="15" w:type="dxa"/>
              <w:left w:w="15" w:type="dxa"/>
              <w:right w:w="15" w:type="dxa"/>
            </w:tcMar>
            <w:vAlign w:val="center"/>
          </w:tcPr>
          <w:p w14:paraId="4FB7E721">
            <w:pPr>
              <w:jc w:val="center"/>
              <w:rPr>
                <w:rFonts w:hint="eastAsia" w:ascii="宋体" w:hAnsi="宋体" w:cs="宋体"/>
                <w:color w:val="000000"/>
                <w:sz w:val="20"/>
                <w:szCs w:val="20"/>
              </w:rPr>
            </w:pPr>
          </w:p>
        </w:tc>
        <w:tc>
          <w:tcPr>
            <w:tcW w:w="688" w:type="dxa"/>
            <w:gridSpan w:val="2"/>
            <w:tcBorders>
              <w:top w:val="nil"/>
              <w:left w:val="nil"/>
              <w:bottom w:val="nil"/>
              <w:right w:val="nil"/>
            </w:tcBorders>
            <w:shd w:val="clear" w:color="auto" w:fill="FFFFFF"/>
            <w:tcMar>
              <w:top w:w="15" w:type="dxa"/>
              <w:left w:w="15" w:type="dxa"/>
              <w:right w:w="15" w:type="dxa"/>
            </w:tcMar>
            <w:vAlign w:val="center"/>
          </w:tcPr>
          <w:p w14:paraId="42759792">
            <w:pPr>
              <w:jc w:val="center"/>
              <w:rPr>
                <w:rFonts w:hint="eastAsia" w:ascii="宋体" w:hAnsi="宋体" w:cs="宋体"/>
                <w:color w:val="000000"/>
                <w:sz w:val="20"/>
                <w:szCs w:val="20"/>
              </w:rPr>
            </w:pPr>
          </w:p>
        </w:tc>
        <w:tc>
          <w:tcPr>
            <w:tcW w:w="3762" w:type="dxa"/>
            <w:tcBorders>
              <w:top w:val="nil"/>
              <w:left w:val="nil"/>
              <w:bottom w:val="nil"/>
              <w:right w:val="nil"/>
            </w:tcBorders>
            <w:shd w:val="clear" w:color="auto" w:fill="FFFFFF"/>
            <w:tcMar>
              <w:top w:w="15" w:type="dxa"/>
              <w:left w:w="15" w:type="dxa"/>
              <w:right w:w="15" w:type="dxa"/>
            </w:tcMar>
            <w:vAlign w:val="center"/>
          </w:tcPr>
          <w:p w14:paraId="374E3851">
            <w:pPr>
              <w:jc w:val="center"/>
              <w:rPr>
                <w:rFonts w:hint="eastAsia" w:ascii="宋体" w:hAnsi="宋体" w:cs="宋体"/>
                <w:color w:val="000000"/>
                <w:sz w:val="20"/>
                <w:szCs w:val="20"/>
              </w:rPr>
            </w:pPr>
          </w:p>
        </w:tc>
        <w:tc>
          <w:tcPr>
            <w:tcW w:w="2568" w:type="dxa"/>
            <w:tcBorders>
              <w:top w:val="nil"/>
              <w:left w:val="nil"/>
              <w:bottom w:val="nil"/>
              <w:right w:val="nil"/>
            </w:tcBorders>
            <w:shd w:val="clear" w:color="auto" w:fill="FFFFFF"/>
            <w:tcMar>
              <w:top w:w="15" w:type="dxa"/>
              <w:left w:w="15" w:type="dxa"/>
              <w:right w:w="15" w:type="dxa"/>
            </w:tcMar>
            <w:vAlign w:val="center"/>
          </w:tcPr>
          <w:p w14:paraId="00D94A47">
            <w:pPr>
              <w:rPr>
                <w:rFonts w:hint="eastAsia" w:ascii="宋体" w:hAnsi="宋体" w:cs="宋体"/>
                <w:color w:val="000000"/>
                <w:sz w:val="20"/>
                <w:szCs w:val="20"/>
              </w:rPr>
            </w:pPr>
          </w:p>
        </w:tc>
        <w:tc>
          <w:tcPr>
            <w:tcW w:w="2793" w:type="dxa"/>
            <w:tcBorders>
              <w:top w:val="nil"/>
              <w:left w:val="nil"/>
              <w:bottom w:val="nil"/>
              <w:right w:val="nil"/>
            </w:tcBorders>
            <w:shd w:val="clear" w:color="auto" w:fill="FFFFFF"/>
            <w:tcMar>
              <w:top w:w="15" w:type="dxa"/>
              <w:left w:w="15" w:type="dxa"/>
              <w:right w:w="15" w:type="dxa"/>
            </w:tcMar>
            <w:vAlign w:val="center"/>
          </w:tcPr>
          <w:p w14:paraId="1847254E">
            <w:pPr>
              <w:rPr>
                <w:rFonts w:hint="eastAsia" w:ascii="宋体" w:hAnsi="宋体" w:cs="宋体"/>
                <w:color w:val="000000"/>
                <w:sz w:val="20"/>
                <w:szCs w:val="20"/>
              </w:rPr>
            </w:pPr>
          </w:p>
        </w:tc>
        <w:tc>
          <w:tcPr>
            <w:tcW w:w="3451" w:type="dxa"/>
            <w:tcBorders>
              <w:top w:val="nil"/>
              <w:left w:val="nil"/>
              <w:bottom w:val="nil"/>
              <w:right w:val="nil"/>
            </w:tcBorders>
            <w:shd w:val="clear" w:color="auto" w:fill="FFFFFF"/>
            <w:noWrap/>
            <w:tcMar>
              <w:top w:w="15" w:type="dxa"/>
              <w:left w:w="15" w:type="dxa"/>
              <w:right w:w="15" w:type="dxa"/>
            </w:tcMar>
            <w:vAlign w:val="center"/>
          </w:tcPr>
          <w:p w14:paraId="07CCC63B">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公开0</w:t>
            </w:r>
            <w:r>
              <w:rPr>
                <w:rStyle w:val="14"/>
                <w:rFonts w:hint="default"/>
              </w:rPr>
              <w:t>5表</w:t>
            </w:r>
          </w:p>
        </w:tc>
      </w:tr>
      <w:tr w14:paraId="7258867A">
        <w:tblPrEx>
          <w:tblCellMar>
            <w:top w:w="0" w:type="dxa"/>
            <w:left w:w="0" w:type="dxa"/>
            <w:bottom w:w="0" w:type="dxa"/>
            <w:right w:w="0" w:type="dxa"/>
          </w:tblCellMar>
        </w:tblPrEx>
        <w:trPr>
          <w:trHeight w:val="300" w:hRule="atLeast"/>
        </w:trPr>
        <w:tc>
          <w:tcPr>
            <w:tcW w:w="1008" w:type="dxa"/>
            <w:gridSpan w:val="2"/>
            <w:tcBorders>
              <w:top w:val="nil"/>
              <w:left w:val="nil"/>
              <w:bottom w:val="nil"/>
              <w:right w:val="nil"/>
            </w:tcBorders>
            <w:shd w:val="clear" w:color="auto" w:fill="FFFFFF"/>
            <w:noWrap/>
            <w:tcMar>
              <w:top w:w="15" w:type="dxa"/>
              <w:left w:w="15" w:type="dxa"/>
              <w:right w:w="15" w:type="dxa"/>
            </w:tcMar>
            <w:vAlign w:val="center"/>
          </w:tcPr>
          <w:p w14:paraId="43B4FE1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部门：</w:t>
            </w:r>
          </w:p>
        </w:tc>
        <w:tc>
          <w:tcPr>
            <w:tcW w:w="406" w:type="dxa"/>
            <w:tcBorders>
              <w:top w:val="nil"/>
              <w:left w:val="nil"/>
              <w:bottom w:val="nil"/>
              <w:right w:val="nil"/>
            </w:tcBorders>
            <w:shd w:val="clear" w:color="auto" w:fill="FFFFFF"/>
            <w:tcMar>
              <w:top w:w="15" w:type="dxa"/>
              <w:left w:w="15" w:type="dxa"/>
              <w:right w:w="15" w:type="dxa"/>
            </w:tcMar>
            <w:vAlign w:val="center"/>
          </w:tcPr>
          <w:p w14:paraId="5065742C">
            <w:pPr>
              <w:jc w:val="center"/>
              <w:rPr>
                <w:rFonts w:hint="eastAsia" w:ascii="宋体" w:hAnsi="宋体" w:cs="宋体"/>
                <w:color w:val="000000"/>
                <w:sz w:val="20"/>
                <w:szCs w:val="20"/>
              </w:rPr>
            </w:pPr>
          </w:p>
        </w:tc>
        <w:tc>
          <w:tcPr>
            <w:tcW w:w="3762" w:type="dxa"/>
            <w:tcBorders>
              <w:top w:val="nil"/>
              <w:left w:val="nil"/>
              <w:bottom w:val="nil"/>
              <w:right w:val="nil"/>
            </w:tcBorders>
            <w:shd w:val="clear" w:color="auto" w:fill="FFFFFF"/>
            <w:tcMar>
              <w:top w:w="15" w:type="dxa"/>
              <w:left w:w="15" w:type="dxa"/>
              <w:right w:w="15" w:type="dxa"/>
            </w:tcMar>
            <w:vAlign w:val="center"/>
          </w:tcPr>
          <w:p w14:paraId="4803B5C7">
            <w:pPr>
              <w:jc w:val="center"/>
              <w:rPr>
                <w:rFonts w:hint="eastAsia" w:ascii="宋体" w:hAnsi="宋体" w:cs="宋体"/>
                <w:color w:val="000000"/>
                <w:sz w:val="20"/>
                <w:szCs w:val="20"/>
              </w:rPr>
            </w:pPr>
          </w:p>
        </w:tc>
        <w:tc>
          <w:tcPr>
            <w:tcW w:w="2568" w:type="dxa"/>
            <w:tcBorders>
              <w:top w:val="nil"/>
              <w:left w:val="nil"/>
              <w:bottom w:val="nil"/>
              <w:right w:val="nil"/>
            </w:tcBorders>
            <w:shd w:val="clear" w:color="auto" w:fill="FFFFFF"/>
            <w:tcMar>
              <w:top w:w="15" w:type="dxa"/>
              <w:left w:w="15" w:type="dxa"/>
              <w:right w:w="15" w:type="dxa"/>
            </w:tcMar>
            <w:vAlign w:val="center"/>
          </w:tcPr>
          <w:p w14:paraId="4238BB9A">
            <w:pPr>
              <w:rPr>
                <w:rFonts w:hint="eastAsia" w:ascii="宋体" w:hAnsi="宋体" w:cs="宋体"/>
                <w:color w:val="000000"/>
                <w:sz w:val="20"/>
                <w:szCs w:val="20"/>
              </w:rPr>
            </w:pPr>
          </w:p>
        </w:tc>
        <w:tc>
          <w:tcPr>
            <w:tcW w:w="2793" w:type="dxa"/>
            <w:tcBorders>
              <w:top w:val="nil"/>
              <w:left w:val="nil"/>
              <w:bottom w:val="nil"/>
              <w:right w:val="nil"/>
            </w:tcBorders>
            <w:shd w:val="clear" w:color="auto" w:fill="FFFFFF"/>
            <w:tcMar>
              <w:top w:w="15" w:type="dxa"/>
              <w:left w:w="15" w:type="dxa"/>
              <w:right w:w="15" w:type="dxa"/>
            </w:tcMar>
            <w:vAlign w:val="center"/>
          </w:tcPr>
          <w:p w14:paraId="022A21F1">
            <w:pPr>
              <w:rPr>
                <w:rFonts w:hint="eastAsia" w:ascii="宋体" w:hAnsi="宋体" w:cs="宋体"/>
                <w:color w:val="000000"/>
                <w:sz w:val="20"/>
                <w:szCs w:val="20"/>
              </w:rPr>
            </w:pPr>
          </w:p>
        </w:tc>
        <w:tc>
          <w:tcPr>
            <w:tcW w:w="3451" w:type="dxa"/>
            <w:tcBorders>
              <w:top w:val="nil"/>
              <w:left w:val="nil"/>
              <w:bottom w:val="nil"/>
              <w:right w:val="nil"/>
            </w:tcBorders>
            <w:shd w:val="clear" w:color="auto" w:fill="FFFFFF"/>
            <w:noWrap/>
            <w:tcMar>
              <w:top w:w="15" w:type="dxa"/>
              <w:left w:w="15" w:type="dxa"/>
              <w:right w:w="15" w:type="dxa"/>
            </w:tcMar>
            <w:vAlign w:val="center"/>
          </w:tcPr>
          <w:p w14:paraId="119971F3">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单位：万元</w:t>
            </w:r>
          </w:p>
        </w:tc>
      </w:tr>
      <w:tr w14:paraId="5B054E9D">
        <w:tblPrEx>
          <w:tblCellMar>
            <w:top w:w="0" w:type="dxa"/>
            <w:left w:w="0" w:type="dxa"/>
            <w:bottom w:w="0" w:type="dxa"/>
            <w:right w:w="0" w:type="dxa"/>
          </w:tblCellMar>
        </w:tblPrEx>
        <w:trPr>
          <w:trHeight w:val="405" w:hRule="atLeast"/>
        </w:trPr>
        <w:tc>
          <w:tcPr>
            <w:tcW w:w="5176" w:type="dxa"/>
            <w:gridSpan w:val="4"/>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3F28780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项 </w:t>
            </w:r>
            <w:r>
              <w:rPr>
                <w:rStyle w:val="10"/>
                <w:rFonts w:hint="default"/>
                <w:sz w:val="20"/>
                <w:szCs w:val="20"/>
              </w:rPr>
              <w:t xml:space="preserve">   </w:t>
            </w:r>
            <w:r>
              <w:rPr>
                <w:rStyle w:val="13"/>
                <w:rFonts w:hint="default"/>
                <w:sz w:val="20"/>
                <w:szCs w:val="20"/>
              </w:rPr>
              <w:t>目</w:t>
            </w:r>
          </w:p>
        </w:tc>
        <w:tc>
          <w:tcPr>
            <w:tcW w:w="8812" w:type="dxa"/>
            <w:gridSpan w:val="3"/>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698AE886">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本年支出</w:t>
            </w:r>
          </w:p>
        </w:tc>
      </w:tr>
      <w:tr w14:paraId="11733EB6">
        <w:tblPrEx>
          <w:tblCellMar>
            <w:top w:w="0" w:type="dxa"/>
            <w:left w:w="0" w:type="dxa"/>
            <w:bottom w:w="0" w:type="dxa"/>
            <w:right w:w="0" w:type="dxa"/>
          </w:tblCellMar>
        </w:tblPrEx>
        <w:trPr>
          <w:trHeight w:val="495" w:hRule="atLeast"/>
        </w:trPr>
        <w:tc>
          <w:tcPr>
            <w:tcW w:w="1414" w:type="dxa"/>
            <w:gridSpan w:val="3"/>
            <w:vMerge w:val="restar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3CB21942">
            <w:pPr>
              <w:widowControl/>
              <w:jc w:val="center"/>
              <w:textAlignment w:val="center"/>
              <w:rPr>
                <w:rFonts w:hint="eastAsia" w:ascii="宋体" w:hAnsi="宋体" w:cs="宋体"/>
                <w:color w:val="000000"/>
                <w:kern w:val="0"/>
                <w:sz w:val="20"/>
                <w:szCs w:val="20"/>
              </w:rPr>
            </w:pPr>
            <w:r>
              <w:rPr>
                <w:rFonts w:hint="eastAsia" w:ascii="宋体" w:hAnsi="宋体" w:cs="宋体"/>
                <w:color w:val="000000"/>
                <w:kern w:val="0"/>
                <w:sz w:val="20"/>
                <w:szCs w:val="20"/>
              </w:rPr>
              <w:t>功能分类</w:t>
            </w:r>
          </w:p>
          <w:p w14:paraId="34EBE81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科目编码</w:t>
            </w:r>
          </w:p>
        </w:tc>
        <w:tc>
          <w:tcPr>
            <w:tcW w:w="37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5BB3E">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科目名称</w:t>
            </w:r>
          </w:p>
        </w:tc>
        <w:tc>
          <w:tcPr>
            <w:tcW w:w="2568"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250F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小计</w:t>
            </w:r>
          </w:p>
        </w:tc>
        <w:tc>
          <w:tcPr>
            <w:tcW w:w="2793"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1B7E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基本支出</w:t>
            </w:r>
          </w:p>
        </w:tc>
        <w:tc>
          <w:tcPr>
            <w:tcW w:w="3451" w:type="dxa"/>
            <w:vMerge w:val="restart"/>
            <w:tcBorders>
              <w:top w:val="nil"/>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5D83C0A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项目支出</w:t>
            </w:r>
          </w:p>
        </w:tc>
      </w:tr>
      <w:tr w14:paraId="70340460">
        <w:tblPrEx>
          <w:tblCellMar>
            <w:top w:w="0" w:type="dxa"/>
            <w:left w:w="0" w:type="dxa"/>
            <w:bottom w:w="0" w:type="dxa"/>
            <w:right w:w="0" w:type="dxa"/>
          </w:tblCellMar>
        </w:tblPrEx>
        <w:trPr>
          <w:trHeight w:val="360" w:hRule="atLeast"/>
        </w:trPr>
        <w:tc>
          <w:tcPr>
            <w:tcW w:w="1414" w:type="dxa"/>
            <w:gridSpan w:val="3"/>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5074DF32">
            <w:pPr>
              <w:jc w:val="center"/>
              <w:rPr>
                <w:rFonts w:hint="eastAsia" w:ascii="宋体" w:hAnsi="宋体" w:cs="宋体"/>
                <w:color w:val="000000"/>
                <w:sz w:val="20"/>
                <w:szCs w:val="20"/>
              </w:rPr>
            </w:pPr>
          </w:p>
        </w:tc>
        <w:tc>
          <w:tcPr>
            <w:tcW w:w="37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C0BE4">
            <w:pPr>
              <w:jc w:val="center"/>
              <w:rPr>
                <w:rFonts w:hint="eastAsia" w:ascii="宋体" w:hAnsi="宋体" w:cs="宋体"/>
                <w:color w:val="000000"/>
                <w:sz w:val="20"/>
                <w:szCs w:val="20"/>
              </w:rPr>
            </w:pPr>
          </w:p>
        </w:tc>
        <w:tc>
          <w:tcPr>
            <w:tcW w:w="2568"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96686">
            <w:pPr>
              <w:jc w:val="center"/>
              <w:rPr>
                <w:rFonts w:hint="eastAsia" w:ascii="宋体" w:hAnsi="宋体" w:cs="宋体"/>
                <w:color w:val="000000"/>
                <w:sz w:val="20"/>
                <w:szCs w:val="20"/>
              </w:rPr>
            </w:pPr>
          </w:p>
        </w:tc>
        <w:tc>
          <w:tcPr>
            <w:tcW w:w="2793"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CB3F5">
            <w:pPr>
              <w:jc w:val="center"/>
              <w:rPr>
                <w:rFonts w:hint="eastAsia" w:ascii="宋体" w:hAnsi="宋体" w:cs="宋体"/>
                <w:color w:val="000000"/>
                <w:sz w:val="20"/>
                <w:szCs w:val="20"/>
              </w:rPr>
            </w:pPr>
          </w:p>
        </w:tc>
        <w:tc>
          <w:tcPr>
            <w:tcW w:w="3451" w:type="dxa"/>
            <w:vMerge w:val="continue"/>
            <w:tcBorders>
              <w:top w:val="nil"/>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2C0A1B70">
            <w:pPr>
              <w:jc w:val="center"/>
              <w:rPr>
                <w:rFonts w:hint="eastAsia" w:ascii="宋体" w:hAnsi="宋体" w:cs="宋体"/>
                <w:color w:val="000000"/>
                <w:sz w:val="20"/>
                <w:szCs w:val="20"/>
              </w:rPr>
            </w:pPr>
          </w:p>
        </w:tc>
      </w:tr>
      <w:tr w14:paraId="29F1CEE7">
        <w:tblPrEx>
          <w:tblCellMar>
            <w:top w:w="0" w:type="dxa"/>
            <w:left w:w="0" w:type="dxa"/>
            <w:bottom w:w="0" w:type="dxa"/>
            <w:right w:w="0" w:type="dxa"/>
          </w:tblCellMar>
        </w:tblPrEx>
        <w:trPr>
          <w:trHeight w:val="450" w:hRule="atLeast"/>
        </w:trPr>
        <w:tc>
          <w:tcPr>
            <w:tcW w:w="1414" w:type="dxa"/>
            <w:gridSpan w:val="3"/>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1E82995F">
            <w:pPr>
              <w:jc w:val="center"/>
              <w:rPr>
                <w:rFonts w:hint="eastAsia" w:ascii="宋体" w:hAnsi="宋体" w:cs="宋体"/>
                <w:color w:val="000000"/>
                <w:sz w:val="20"/>
                <w:szCs w:val="20"/>
              </w:rPr>
            </w:pPr>
          </w:p>
        </w:tc>
        <w:tc>
          <w:tcPr>
            <w:tcW w:w="37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176FE">
            <w:pPr>
              <w:jc w:val="center"/>
              <w:rPr>
                <w:rFonts w:hint="eastAsia" w:ascii="宋体" w:hAnsi="宋体" w:cs="宋体"/>
                <w:color w:val="000000"/>
                <w:sz w:val="20"/>
                <w:szCs w:val="20"/>
              </w:rPr>
            </w:pPr>
          </w:p>
        </w:tc>
        <w:tc>
          <w:tcPr>
            <w:tcW w:w="2568"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8F29F">
            <w:pPr>
              <w:jc w:val="center"/>
              <w:rPr>
                <w:rFonts w:hint="eastAsia" w:ascii="宋体" w:hAnsi="宋体" w:cs="宋体"/>
                <w:color w:val="000000"/>
                <w:sz w:val="20"/>
                <w:szCs w:val="20"/>
              </w:rPr>
            </w:pPr>
          </w:p>
        </w:tc>
        <w:tc>
          <w:tcPr>
            <w:tcW w:w="2793"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708F2">
            <w:pPr>
              <w:jc w:val="center"/>
              <w:rPr>
                <w:rFonts w:hint="eastAsia" w:ascii="宋体" w:hAnsi="宋体" w:cs="宋体"/>
                <w:color w:val="000000"/>
                <w:sz w:val="20"/>
                <w:szCs w:val="20"/>
              </w:rPr>
            </w:pPr>
          </w:p>
        </w:tc>
        <w:tc>
          <w:tcPr>
            <w:tcW w:w="3451" w:type="dxa"/>
            <w:vMerge w:val="continue"/>
            <w:tcBorders>
              <w:top w:val="nil"/>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615775BF">
            <w:pPr>
              <w:jc w:val="center"/>
              <w:rPr>
                <w:rFonts w:hint="eastAsia" w:ascii="宋体" w:hAnsi="宋体" w:cs="宋体"/>
                <w:color w:val="000000"/>
                <w:sz w:val="20"/>
                <w:szCs w:val="20"/>
              </w:rPr>
            </w:pPr>
          </w:p>
        </w:tc>
      </w:tr>
      <w:tr w14:paraId="12FCE1A1">
        <w:tblPrEx>
          <w:tblCellMar>
            <w:top w:w="0" w:type="dxa"/>
            <w:left w:w="0" w:type="dxa"/>
            <w:bottom w:w="0" w:type="dxa"/>
            <w:right w:w="0" w:type="dxa"/>
          </w:tblCellMar>
        </w:tblPrEx>
        <w:trPr>
          <w:trHeight w:val="450" w:hRule="atLeast"/>
        </w:trPr>
        <w:tc>
          <w:tcPr>
            <w:tcW w:w="5176" w:type="dxa"/>
            <w:gridSpan w:val="4"/>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0A404AD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栏次</w:t>
            </w:r>
          </w:p>
        </w:tc>
        <w:tc>
          <w:tcPr>
            <w:tcW w:w="25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53F4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w:t>
            </w:r>
          </w:p>
        </w:tc>
        <w:tc>
          <w:tcPr>
            <w:tcW w:w="2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51ED1">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w:t>
            </w:r>
          </w:p>
        </w:tc>
        <w:tc>
          <w:tcPr>
            <w:tcW w:w="3451"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011E2CF2">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3</w:t>
            </w:r>
          </w:p>
        </w:tc>
      </w:tr>
      <w:tr w14:paraId="7A5F7C07">
        <w:tblPrEx>
          <w:tblCellMar>
            <w:top w:w="0" w:type="dxa"/>
            <w:left w:w="0" w:type="dxa"/>
            <w:bottom w:w="0" w:type="dxa"/>
            <w:right w:w="0" w:type="dxa"/>
          </w:tblCellMar>
        </w:tblPrEx>
        <w:trPr>
          <w:trHeight w:val="90" w:hRule="atLeast"/>
        </w:trPr>
        <w:tc>
          <w:tcPr>
            <w:tcW w:w="5176" w:type="dxa"/>
            <w:gridSpan w:val="4"/>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15D6D18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合计</w:t>
            </w:r>
          </w:p>
        </w:tc>
        <w:tc>
          <w:tcPr>
            <w:tcW w:w="25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EAF1DB">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5992.67</w:t>
            </w:r>
          </w:p>
        </w:tc>
        <w:tc>
          <w:tcPr>
            <w:tcW w:w="2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29926">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5012.63</w:t>
            </w:r>
          </w:p>
        </w:tc>
        <w:tc>
          <w:tcPr>
            <w:tcW w:w="3451"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376B3B00">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980.04</w:t>
            </w:r>
          </w:p>
        </w:tc>
      </w:tr>
      <w:tr w14:paraId="39A822BD">
        <w:tblPrEx>
          <w:tblCellMar>
            <w:top w:w="0" w:type="dxa"/>
            <w:left w:w="0" w:type="dxa"/>
            <w:bottom w:w="0" w:type="dxa"/>
            <w:right w:w="0" w:type="dxa"/>
          </w:tblCellMar>
        </w:tblPrEx>
        <w:trPr>
          <w:trHeight w:val="450" w:hRule="atLeast"/>
        </w:trPr>
        <w:tc>
          <w:tcPr>
            <w:tcW w:w="1414" w:type="dxa"/>
            <w:gridSpan w:val="3"/>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57A93C6C">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2040401</w:t>
            </w:r>
          </w:p>
        </w:tc>
        <w:tc>
          <w:tcPr>
            <w:tcW w:w="3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552F6">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行政运行</w:t>
            </w:r>
          </w:p>
        </w:tc>
        <w:tc>
          <w:tcPr>
            <w:tcW w:w="25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D869F">
            <w:pPr>
              <w:jc w:val="center"/>
              <w:rPr>
                <w:rFonts w:hint="eastAsia" w:ascii="宋体" w:hAnsi="宋体" w:cs="宋体"/>
                <w:color w:val="000000"/>
                <w:sz w:val="20"/>
                <w:szCs w:val="20"/>
              </w:rPr>
            </w:pPr>
            <w:r>
              <w:rPr>
                <w:rFonts w:hint="eastAsia" w:ascii="宋体" w:hAnsi="宋体" w:cs="宋体"/>
                <w:color w:val="000000"/>
                <w:sz w:val="20"/>
                <w:szCs w:val="20"/>
                <w:lang w:val="en-US" w:eastAsia="zh-CN"/>
              </w:rPr>
              <w:t>4363.5</w:t>
            </w:r>
          </w:p>
        </w:tc>
        <w:tc>
          <w:tcPr>
            <w:tcW w:w="2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15D15">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3659.85</w:t>
            </w:r>
          </w:p>
        </w:tc>
        <w:tc>
          <w:tcPr>
            <w:tcW w:w="3451"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504819BC">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703.65</w:t>
            </w:r>
          </w:p>
        </w:tc>
      </w:tr>
      <w:tr w14:paraId="23733CB8">
        <w:tblPrEx>
          <w:tblCellMar>
            <w:top w:w="0" w:type="dxa"/>
            <w:left w:w="0" w:type="dxa"/>
            <w:bottom w:w="0" w:type="dxa"/>
            <w:right w:w="0" w:type="dxa"/>
          </w:tblCellMar>
        </w:tblPrEx>
        <w:trPr>
          <w:trHeight w:val="450" w:hRule="atLeast"/>
        </w:trPr>
        <w:tc>
          <w:tcPr>
            <w:tcW w:w="1414" w:type="dxa"/>
            <w:gridSpan w:val="3"/>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00F8B26C">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2040402</w:t>
            </w:r>
          </w:p>
        </w:tc>
        <w:tc>
          <w:tcPr>
            <w:tcW w:w="3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6FDA3">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一般行政管理事务</w:t>
            </w:r>
          </w:p>
        </w:tc>
        <w:tc>
          <w:tcPr>
            <w:tcW w:w="25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E245C">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47.45</w:t>
            </w:r>
          </w:p>
        </w:tc>
        <w:tc>
          <w:tcPr>
            <w:tcW w:w="2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8B1A2">
            <w:pPr>
              <w:jc w:val="center"/>
              <w:rPr>
                <w:rFonts w:hint="eastAsia" w:ascii="宋体" w:hAnsi="宋体" w:cs="宋体"/>
                <w:color w:val="000000"/>
                <w:sz w:val="20"/>
                <w:szCs w:val="20"/>
              </w:rPr>
            </w:pPr>
          </w:p>
        </w:tc>
        <w:tc>
          <w:tcPr>
            <w:tcW w:w="3451"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3B6DDF91">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47.45</w:t>
            </w:r>
          </w:p>
        </w:tc>
      </w:tr>
      <w:tr w14:paraId="6602B6C9">
        <w:tblPrEx>
          <w:tblCellMar>
            <w:top w:w="0" w:type="dxa"/>
            <w:left w:w="0" w:type="dxa"/>
            <w:bottom w:w="0" w:type="dxa"/>
            <w:right w:w="0" w:type="dxa"/>
          </w:tblCellMar>
        </w:tblPrEx>
        <w:trPr>
          <w:trHeight w:val="450" w:hRule="atLeast"/>
        </w:trPr>
        <w:tc>
          <w:tcPr>
            <w:tcW w:w="1414" w:type="dxa"/>
            <w:gridSpan w:val="3"/>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2D7667B0">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2040210</w:t>
            </w:r>
          </w:p>
        </w:tc>
        <w:tc>
          <w:tcPr>
            <w:tcW w:w="3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410C6">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检察监督</w:t>
            </w:r>
          </w:p>
        </w:tc>
        <w:tc>
          <w:tcPr>
            <w:tcW w:w="25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E37D7">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25.78</w:t>
            </w:r>
          </w:p>
        </w:tc>
        <w:tc>
          <w:tcPr>
            <w:tcW w:w="2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6666A">
            <w:pPr>
              <w:jc w:val="center"/>
              <w:rPr>
                <w:rFonts w:hint="eastAsia" w:ascii="宋体" w:hAnsi="宋体" w:cs="宋体"/>
                <w:color w:val="000000"/>
                <w:sz w:val="20"/>
                <w:szCs w:val="20"/>
              </w:rPr>
            </w:pPr>
          </w:p>
        </w:tc>
        <w:tc>
          <w:tcPr>
            <w:tcW w:w="3451"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7E958A72">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25.78</w:t>
            </w:r>
          </w:p>
        </w:tc>
      </w:tr>
      <w:tr w14:paraId="299BF938">
        <w:tblPrEx>
          <w:tblCellMar>
            <w:top w:w="0" w:type="dxa"/>
            <w:left w:w="0" w:type="dxa"/>
            <w:bottom w:w="0" w:type="dxa"/>
            <w:right w:w="0" w:type="dxa"/>
          </w:tblCellMar>
        </w:tblPrEx>
        <w:trPr>
          <w:trHeight w:val="450" w:hRule="atLeast"/>
        </w:trPr>
        <w:tc>
          <w:tcPr>
            <w:tcW w:w="1414" w:type="dxa"/>
            <w:gridSpan w:val="3"/>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6FF6F4B5">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2040499</w:t>
            </w:r>
          </w:p>
        </w:tc>
        <w:tc>
          <w:tcPr>
            <w:tcW w:w="3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B211F">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其他检察支出</w:t>
            </w:r>
          </w:p>
        </w:tc>
        <w:tc>
          <w:tcPr>
            <w:tcW w:w="25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F95AB">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149.15</w:t>
            </w:r>
          </w:p>
        </w:tc>
        <w:tc>
          <w:tcPr>
            <w:tcW w:w="2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654DB">
            <w:pPr>
              <w:jc w:val="center"/>
              <w:rPr>
                <w:rFonts w:hint="eastAsia" w:ascii="宋体" w:hAnsi="宋体" w:cs="宋体"/>
                <w:color w:val="000000"/>
                <w:sz w:val="20"/>
                <w:szCs w:val="20"/>
              </w:rPr>
            </w:pPr>
          </w:p>
        </w:tc>
        <w:tc>
          <w:tcPr>
            <w:tcW w:w="3451"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321E12B0">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149.15</w:t>
            </w:r>
          </w:p>
        </w:tc>
      </w:tr>
      <w:tr w14:paraId="6864AE07">
        <w:tblPrEx>
          <w:tblCellMar>
            <w:top w:w="0" w:type="dxa"/>
            <w:left w:w="0" w:type="dxa"/>
            <w:bottom w:w="0" w:type="dxa"/>
            <w:right w:w="0" w:type="dxa"/>
          </w:tblCellMar>
        </w:tblPrEx>
        <w:trPr>
          <w:trHeight w:val="450" w:hRule="atLeast"/>
        </w:trPr>
        <w:tc>
          <w:tcPr>
            <w:tcW w:w="1414" w:type="dxa"/>
            <w:gridSpan w:val="3"/>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1DBE4844">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2050803</w:t>
            </w:r>
          </w:p>
        </w:tc>
        <w:tc>
          <w:tcPr>
            <w:tcW w:w="3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16BFC">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培训支出</w:t>
            </w:r>
          </w:p>
        </w:tc>
        <w:tc>
          <w:tcPr>
            <w:tcW w:w="25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5884E">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51.32</w:t>
            </w:r>
          </w:p>
        </w:tc>
        <w:tc>
          <w:tcPr>
            <w:tcW w:w="27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A3013">
            <w:pPr>
              <w:jc w:val="center"/>
              <w:rPr>
                <w:rFonts w:hint="eastAsia" w:ascii="宋体" w:hAnsi="宋体" w:cs="宋体"/>
                <w:color w:val="000000"/>
                <w:sz w:val="20"/>
                <w:szCs w:val="20"/>
              </w:rPr>
            </w:pPr>
          </w:p>
        </w:tc>
        <w:tc>
          <w:tcPr>
            <w:tcW w:w="3451"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055828C1">
            <w:pPr>
              <w:jc w:val="center"/>
              <w:rPr>
                <w:rFonts w:hint="eastAsia" w:ascii="宋体" w:hAnsi="宋体" w:eastAsia="宋体" w:cs="宋体"/>
                <w:color w:val="000000"/>
                <w:kern w:val="2"/>
                <w:sz w:val="20"/>
                <w:szCs w:val="20"/>
                <w:lang w:val="en-US" w:eastAsia="zh-CN" w:bidi="ar-SA"/>
              </w:rPr>
            </w:pPr>
            <w:r>
              <w:rPr>
                <w:rFonts w:hint="eastAsia" w:ascii="宋体" w:hAnsi="宋体" w:cs="宋体"/>
                <w:color w:val="000000"/>
                <w:sz w:val="20"/>
                <w:szCs w:val="20"/>
                <w:lang w:val="en-US" w:eastAsia="zh-CN"/>
              </w:rPr>
              <w:t>51.32</w:t>
            </w:r>
          </w:p>
        </w:tc>
      </w:tr>
      <w:tr w14:paraId="289E435E">
        <w:tblPrEx>
          <w:tblCellMar>
            <w:top w:w="0" w:type="dxa"/>
            <w:left w:w="0" w:type="dxa"/>
            <w:bottom w:w="0" w:type="dxa"/>
            <w:right w:w="0" w:type="dxa"/>
          </w:tblCellMar>
        </w:tblPrEx>
        <w:trPr>
          <w:trHeight w:val="450" w:hRule="atLeast"/>
        </w:trPr>
        <w:tc>
          <w:tcPr>
            <w:tcW w:w="1414" w:type="dxa"/>
            <w:gridSpan w:val="3"/>
            <w:tcBorders>
              <w:top w:val="single" w:color="000000" w:sz="4" w:space="0"/>
              <w:left w:val="single" w:color="000000" w:sz="8" w:space="0"/>
              <w:bottom w:val="single" w:color="000000" w:sz="8" w:space="0"/>
              <w:right w:val="single" w:color="000000" w:sz="4" w:space="0"/>
            </w:tcBorders>
            <w:shd w:val="clear" w:color="auto" w:fill="auto"/>
            <w:tcMar>
              <w:top w:w="15" w:type="dxa"/>
              <w:left w:w="15" w:type="dxa"/>
              <w:right w:w="15" w:type="dxa"/>
            </w:tcMar>
            <w:vAlign w:val="center"/>
          </w:tcPr>
          <w:p w14:paraId="2AE89F76">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2080501</w:t>
            </w:r>
          </w:p>
        </w:tc>
        <w:tc>
          <w:tcPr>
            <w:tcW w:w="3762"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05D96AF1">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行政单位离退休</w:t>
            </w:r>
          </w:p>
        </w:tc>
        <w:tc>
          <w:tcPr>
            <w:tcW w:w="2568"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5522ACC7">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674.55</w:t>
            </w:r>
          </w:p>
        </w:tc>
        <w:tc>
          <w:tcPr>
            <w:tcW w:w="2793"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5F32FFBA">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674.55</w:t>
            </w:r>
          </w:p>
        </w:tc>
        <w:tc>
          <w:tcPr>
            <w:tcW w:w="3451" w:type="dxa"/>
            <w:tcBorders>
              <w:top w:val="single" w:color="000000" w:sz="4" w:space="0"/>
              <w:left w:val="single" w:color="000000" w:sz="4" w:space="0"/>
              <w:bottom w:val="single" w:color="000000" w:sz="8" w:space="0"/>
              <w:right w:val="single" w:color="000000" w:sz="8" w:space="0"/>
            </w:tcBorders>
            <w:shd w:val="clear" w:color="auto" w:fill="auto"/>
            <w:tcMar>
              <w:top w:w="15" w:type="dxa"/>
              <w:left w:w="15" w:type="dxa"/>
              <w:right w:w="15" w:type="dxa"/>
            </w:tcMar>
            <w:vAlign w:val="center"/>
          </w:tcPr>
          <w:p w14:paraId="69A05029">
            <w:pPr>
              <w:jc w:val="center"/>
              <w:rPr>
                <w:rFonts w:hint="eastAsia" w:ascii="宋体" w:hAnsi="宋体" w:cs="宋体"/>
                <w:color w:val="000000"/>
                <w:sz w:val="20"/>
                <w:szCs w:val="20"/>
              </w:rPr>
            </w:pPr>
          </w:p>
        </w:tc>
      </w:tr>
      <w:tr w14:paraId="767E317F">
        <w:tblPrEx>
          <w:tblCellMar>
            <w:top w:w="0" w:type="dxa"/>
            <w:left w:w="0" w:type="dxa"/>
            <w:bottom w:w="0" w:type="dxa"/>
            <w:right w:w="0" w:type="dxa"/>
          </w:tblCellMar>
        </w:tblPrEx>
        <w:trPr>
          <w:trHeight w:val="450" w:hRule="atLeast"/>
        </w:trPr>
        <w:tc>
          <w:tcPr>
            <w:tcW w:w="1414" w:type="dxa"/>
            <w:gridSpan w:val="3"/>
            <w:tcBorders>
              <w:top w:val="single" w:color="000000" w:sz="4" w:space="0"/>
              <w:left w:val="single" w:color="000000" w:sz="8" w:space="0"/>
              <w:bottom w:val="single" w:color="000000" w:sz="8" w:space="0"/>
              <w:right w:val="single" w:color="000000" w:sz="4" w:space="0"/>
            </w:tcBorders>
            <w:shd w:val="clear" w:color="auto" w:fill="auto"/>
            <w:tcMar>
              <w:top w:w="15" w:type="dxa"/>
              <w:left w:w="15" w:type="dxa"/>
              <w:right w:w="15" w:type="dxa"/>
            </w:tcMar>
            <w:vAlign w:val="center"/>
          </w:tcPr>
          <w:p w14:paraId="3E356C24">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2080505</w:t>
            </w:r>
          </w:p>
        </w:tc>
        <w:tc>
          <w:tcPr>
            <w:tcW w:w="3762"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5578C85F">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机关事业单位基本养老保险缴费支出</w:t>
            </w:r>
          </w:p>
        </w:tc>
        <w:tc>
          <w:tcPr>
            <w:tcW w:w="2568"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5C6A9485">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200.4</w:t>
            </w:r>
          </w:p>
        </w:tc>
        <w:tc>
          <w:tcPr>
            <w:tcW w:w="2793"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2064E3B6">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200.4</w:t>
            </w:r>
          </w:p>
        </w:tc>
        <w:tc>
          <w:tcPr>
            <w:tcW w:w="3451" w:type="dxa"/>
            <w:tcBorders>
              <w:top w:val="single" w:color="000000" w:sz="4" w:space="0"/>
              <w:left w:val="single" w:color="000000" w:sz="4" w:space="0"/>
              <w:bottom w:val="single" w:color="000000" w:sz="8" w:space="0"/>
              <w:right w:val="single" w:color="000000" w:sz="8" w:space="0"/>
            </w:tcBorders>
            <w:shd w:val="clear" w:color="auto" w:fill="auto"/>
            <w:tcMar>
              <w:top w:w="15" w:type="dxa"/>
              <w:left w:w="15" w:type="dxa"/>
              <w:right w:w="15" w:type="dxa"/>
            </w:tcMar>
            <w:vAlign w:val="center"/>
          </w:tcPr>
          <w:p w14:paraId="02D5DBB6">
            <w:pPr>
              <w:jc w:val="center"/>
              <w:rPr>
                <w:rFonts w:hint="eastAsia" w:ascii="宋体" w:hAnsi="宋体" w:cs="宋体"/>
                <w:color w:val="000000"/>
                <w:sz w:val="20"/>
                <w:szCs w:val="20"/>
              </w:rPr>
            </w:pPr>
          </w:p>
        </w:tc>
      </w:tr>
      <w:tr w14:paraId="215BB5A4">
        <w:tblPrEx>
          <w:tblCellMar>
            <w:top w:w="0" w:type="dxa"/>
            <w:left w:w="0" w:type="dxa"/>
            <w:bottom w:w="0" w:type="dxa"/>
            <w:right w:w="0" w:type="dxa"/>
          </w:tblCellMar>
        </w:tblPrEx>
        <w:trPr>
          <w:trHeight w:val="450" w:hRule="atLeast"/>
        </w:trPr>
        <w:tc>
          <w:tcPr>
            <w:tcW w:w="1414" w:type="dxa"/>
            <w:gridSpan w:val="3"/>
            <w:tcBorders>
              <w:top w:val="single" w:color="000000" w:sz="4" w:space="0"/>
              <w:left w:val="single" w:color="000000" w:sz="8" w:space="0"/>
              <w:bottom w:val="single" w:color="000000" w:sz="8" w:space="0"/>
              <w:right w:val="single" w:color="000000" w:sz="4" w:space="0"/>
            </w:tcBorders>
            <w:shd w:val="clear" w:color="auto" w:fill="auto"/>
            <w:tcMar>
              <w:top w:w="15" w:type="dxa"/>
              <w:left w:w="15" w:type="dxa"/>
              <w:right w:w="15" w:type="dxa"/>
            </w:tcMar>
            <w:vAlign w:val="center"/>
          </w:tcPr>
          <w:p w14:paraId="6017BB54">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2080801</w:t>
            </w:r>
          </w:p>
        </w:tc>
        <w:tc>
          <w:tcPr>
            <w:tcW w:w="3762"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5133D2EE">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死亡抚恤</w:t>
            </w:r>
          </w:p>
        </w:tc>
        <w:tc>
          <w:tcPr>
            <w:tcW w:w="2568"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4993A00F">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31.63</w:t>
            </w:r>
          </w:p>
        </w:tc>
        <w:tc>
          <w:tcPr>
            <w:tcW w:w="2793"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2718DFA7">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31.63</w:t>
            </w:r>
          </w:p>
        </w:tc>
        <w:tc>
          <w:tcPr>
            <w:tcW w:w="3451" w:type="dxa"/>
            <w:tcBorders>
              <w:top w:val="single" w:color="000000" w:sz="4" w:space="0"/>
              <w:left w:val="single" w:color="000000" w:sz="4" w:space="0"/>
              <w:bottom w:val="single" w:color="000000" w:sz="8" w:space="0"/>
              <w:right w:val="single" w:color="000000" w:sz="8" w:space="0"/>
            </w:tcBorders>
            <w:shd w:val="clear" w:color="auto" w:fill="auto"/>
            <w:tcMar>
              <w:top w:w="15" w:type="dxa"/>
              <w:left w:w="15" w:type="dxa"/>
              <w:right w:w="15" w:type="dxa"/>
            </w:tcMar>
            <w:vAlign w:val="center"/>
          </w:tcPr>
          <w:p w14:paraId="2318EEAB">
            <w:pPr>
              <w:jc w:val="center"/>
              <w:rPr>
                <w:rFonts w:hint="eastAsia" w:ascii="宋体" w:hAnsi="宋体" w:cs="宋体"/>
                <w:color w:val="000000"/>
                <w:sz w:val="20"/>
                <w:szCs w:val="20"/>
              </w:rPr>
            </w:pPr>
          </w:p>
        </w:tc>
      </w:tr>
      <w:tr w14:paraId="4267B0B0">
        <w:tblPrEx>
          <w:tblCellMar>
            <w:top w:w="0" w:type="dxa"/>
            <w:left w:w="0" w:type="dxa"/>
            <w:bottom w:w="0" w:type="dxa"/>
            <w:right w:w="0" w:type="dxa"/>
          </w:tblCellMar>
        </w:tblPrEx>
        <w:trPr>
          <w:trHeight w:val="450" w:hRule="atLeast"/>
        </w:trPr>
        <w:tc>
          <w:tcPr>
            <w:tcW w:w="1414" w:type="dxa"/>
            <w:gridSpan w:val="3"/>
            <w:tcBorders>
              <w:top w:val="single" w:color="000000" w:sz="4" w:space="0"/>
              <w:left w:val="single" w:color="000000" w:sz="8" w:space="0"/>
              <w:bottom w:val="single" w:color="000000" w:sz="8" w:space="0"/>
              <w:right w:val="single" w:color="000000" w:sz="4" w:space="0"/>
            </w:tcBorders>
            <w:shd w:val="clear" w:color="auto" w:fill="auto"/>
            <w:tcMar>
              <w:top w:w="15" w:type="dxa"/>
              <w:left w:w="15" w:type="dxa"/>
              <w:right w:w="15" w:type="dxa"/>
            </w:tcMar>
            <w:vAlign w:val="center"/>
          </w:tcPr>
          <w:p w14:paraId="6B64F5F1">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2101101</w:t>
            </w:r>
          </w:p>
        </w:tc>
        <w:tc>
          <w:tcPr>
            <w:tcW w:w="3762"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5DE2FB3C">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行政单位医疗</w:t>
            </w:r>
          </w:p>
        </w:tc>
        <w:tc>
          <w:tcPr>
            <w:tcW w:w="2568"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23785BD3">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193.6</w:t>
            </w:r>
          </w:p>
        </w:tc>
        <w:tc>
          <w:tcPr>
            <w:tcW w:w="2793"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08BFE54F">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193.6</w:t>
            </w:r>
          </w:p>
        </w:tc>
        <w:tc>
          <w:tcPr>
            <w:tcW w:w="3451" w:type="dxa"/>
            <w:tcBorders>
              <w:top w:val="single" w:color="000000" w:sz="4" w:space="0"/>
              <w:left w:val="single" w:color="000000" w:sz="4" w:space="0"/>
              <w:bottom w:val="single" w:color="000000" w:sz="8" w:space="0"/>
              <w:right w:val="single" w:color="000000" w:sz="8" w:space="0"/>
            </w:tcBorders>
            <w:shd w:val="clear" w:color="auto" w:fill="auto"/>
            <w:tcMar>
              <w:top w:w="15" w:type="dxa"/>
              <w:left w:w="15" w:type="dxa"/>
              <w:right w:w="15" w:type="dxa"/>
            </w:tcMar>
            <w:vAlign w:val="center"/>
          </w:tcPr>
          <w:p w14:paraId="7FEE860E">
            <w:pPr>
              <w:jc w:val="center"/>
              <w:rPr>
                <w:rFonts w:hint="eastAsia" w:ascii="宋体" w:hAnsi="宋体" w:cs="宋体"/>
                <w:color w:val="000000"/>
                <w:sz w:val="20"/>
                <w:szCs w:val="20"/>
              </w:rPr>
            </w:pPr>
          </w:p>
        </w:tc>
      </w:tr>
      <w:tr w14:paraId="711AC0F8">
        <w:tblPrEx>
          <w:tblCellMar>
            <w:top w:w="0" w:type="dxa"/>
            <w:left w:w="0" w:type="dxa"/>
            <w:bottom w:w="0" w:type="dxa"/>
            <w:right w:w="0" w:type="dxa"/>
          </w:tblCellMar>
        </w:tblPrEx>
        <w:trPr>
          <w:trHeight w:val="464" w:hRule="atLeast"/>
        </w:trPr>
        <w:tc>
          <w:tcPr>
            <w:tcW w:w="1414" w:type="dxa"/>
            <w:gridSpan w:val="3"/>
            <w:tcBorders>
              <w:top w:val="single" w:color="000000" w:sz="4" w:space="0"/>
              <w:left w:val="single" w:color="000000" w:sz="8" w:space="0"/>
              <w:bottom w:val="single" w:color="000000" w:sz="8" w:space="0"/>
              <w:right w:val="single" w:color="000000" w:sz="4" w:space="0"/>
            </w:tcBorders>
            <w:shd w:val="clear" w:color="auto" w:fill="auto"/>
            <w:tcMar>
              <w:top w:w="15" w:type="dxa"/>
              <w:left w:w="15" w:type="dxa"/>
              <w:right w:w="15" w:type="dxa"/>
            </w:tcMar>
            <w:vAlign w:val="center"/>
          </w:tcPr>
          <w:p w14:paraId="4668C00E">
            <w:pPr>
              <w:jc w:val="center"/>
              <w:rPr>
                <w:rFonts w:hint="default" w:ascii="宋体" w:hAnsi="宋体" w:cs="宋体"/>
                <w:color w:val="000000"/>
                <w:sz w:val="20"/>
                <w:szCs w:val="20"/>
                <w:lang w:val="en-US" w:eastAsia="zh-CN"/>
              </w:rPr>
            </w:pPr>
            <w:r>
              <w:rPr>
                <w:rFonts w:hint="eastAsia" w:ascii="宋体" w:hAnsi="宋体" w:cs="宋体"/>
                <w:color w:val="000000"/>
                <w:sz w:val="20"/>
                <w:szCs w:val="20"/>
                <w:lang w:val="en-US" w:eastAsia="zh-CN"/>
              </w:rPr>
              <w:t>2150599</w:t>
            </w:r>
          </w:p>
        </w:tc>
        <w:tc>
          <w:tcPr>
            <w:tcW w:w="3762"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09611E28">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其他工业和信息产业支出</w:t>
            </w:r>
          </w:p>
        </w:tc>
        <w:tc>
          <w:tcPr>
            <w:tcW w:w="2568"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689A57AE">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2.69</w:t>
            </w:r>
          </w:p>
        </w:tc>
        <w:tc>
          <w:tcPr>
            <w:tcW w:w="2793"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431D64D9">
            <w:pPr>
              <w:jc w:val="center"/>
              <w:rPr>
                <w:rFonts w:hint="eastAsia" w:ascii="宋体" w:hAnsi="宋体" w:cs="宋体"/>
                <w:color w:val="000000"/>
                <w:sz w:val="20"/>
                <w:szCs w:val="20"/>
              </w:rPr>
            </w:pPr>
          </w:p>
        </w:tc>
        <w:tc>
          <w:tcPr>
            <w:tcW w:w="3451" w:type="dxa"/>
            <w:tcBorders>
              <w:top w:val="single" w:color="000000" w:sz="4" w:space="0"/>
              <w:left w:val="single" w:color="000000" w:sz="4" w:space="0"/>
              <w:bottom w:val="single" w:color="000000" w:sz="8" w:space="0"/>
              <w:right w:val="single" w:color="000000" w:sz="8" w:space="0"/>
            </w:tcBorders>
            <w:shd w:val="clear" w:color="auto" w:fill="auto"/>
            <w:tcMar>
              <w:top w:w="15" w:type="dxa"/>
              <w:left w:w="15" w:type="dxa"/>
              <w:right w:w="15" w:type="dxa"/>
            </w:tcMar>
            <w:vAlign w:val="center"/>
          </w:tcPr>
          <w:p w14:paraId="5229DE1C">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2.69</w:t>
            </w:r>
          </w:p>
        </w:tc>
      </w:tr>
      <w:tr w14:paraId="7C43485E">
        <w:tblPrEx>
          <w:tblCellMar>
            <w:top w:w="0" w:type="dxa"/>
            <w:left w:w="0" w:type="dxa"/>
            <w:bottom w:w="0" w:type="dxa"/>
            <w:right w:w="0" w:type="dxa"/>
          </w:tblCellMar>
        </w:tblPrEx>
        <w:trPr>
          <w:trHeight w:val="450" w:hRule="atLeast"/>
        </w:trPr>
        <w:tc>
          <w:tcPr>
            <w:tcW w:w="1414" w:type="dxa"/>
            <w:gridSpan w:val="3"/>
            <w:tcBorders>
              <w:top w:val="single" w:color="000000" w:sz="4" w:space="0"/>
              <w:left w:val="single" w:color="000000" w:sz="8" w:space="0"/>
              <w:bottom w:val="single" w:color="000000" w:sz="8" w:space="0"/>
              <w:right w:val="single" w:color="000000" w:sz="4" w:space="0"/>
            </w:tcBorders>
            <w:shd w:val="clear" w:color="auto" w:fill="auto"/>
            <w:tcMar>
              <w:top w:w="15" w:type="dxa"/>
              <w:left w:w="15" w:type="dxa"/>
              <w:right w:w="15" w:type="dxa"/>
            </w:tcMar>
            <w:vAlign w:val="center"/>
          </w:tcPr>
          <w:p w14:paraId="39C6996B">
            <w:pPr>
              <w:jc w:val="center"/>
              <w:rPr>
                <w:rFonts w:hint="default" w:ascii="宋体" w:hAnsi="宋体" w:cs="宋体"/>
                <w:color w:val="000000"/>
                <w:sz w:val="20"/>
                <w:szCs w:val="20"/>
                <w:lang w:val="en-US" w:eastAsia="zh-CN"/>
              </w:rPr>
            </w:pPr>
            <w:r>
              <w:rPr>
                <w:rFonts w:hint="eastAsia" w:ascii="宋体" w:hAnsi="宋体" w:cs="宋体"/>
                <w:color w:val="000000"/>
                <w:sz w:val="20"/>
                <w:szCs w:val="20"/>
                <w:lang w:val="en-US" w:eastAsia="zh-CN"/>
              </w:rPr>
              <w:t>2210201</w:t>
            </w:r>
          </w:p>
        </w:tc>
        <w:tc>
          <w:tcPr>
            <w:tcW w:w="3762"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57F423E2">
            <w:pPr>
              <w:rPr>
                <w:rFonts w:hint="eastAsia" w:ascii="宋体" w:hAnsi="宋体" w:eastAsia="宋体" w:cs="宋体"/>
                <w:color w:val="000000"/>
                <w:sz w:val="20"/>
                <w:szCs w:val="20"/>
                <w:lang w:val="en-US" w:eastAsia="zh-CN"/>
              </w:rPr>
            </w:pPr>
            <w:r>
              <w:rPr>
                <w:rFonts w:hint="eastAsia" w:ascii="宋体" w:hAnsi="宋体" w:cs="宋体"/>
                <w:color w:val="000000"/>
                <w:sz w:val="20"/>
                <w:szCs w:val="20"/>
                <w:lang w:val="en-US" w:eastAsia="zh-CN"/>
              </w:rPr>
              <w:t>住房公积金</w:t>
            </w:r>
          </w:p>
        </w:tc>
        <w:tc>
          <w:tcPr>
            <w:tcW w:w="2568"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2146E9D4">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252.6</w:t>
            </w:r>
          </w:p>
        </w:tc>
        <w:tc>
          <w:tcPr>
            <w:tcW w:w="2793"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672B8398">
            <w:pPr>
              <w:jc w:val="cente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252.6</w:t>
            </w:r>
          </w:p>
        </w:tc>
        <w:tc>
          <w:tcPr>
            <w:tcW w:w="3451" w:type="dxa"/>
            <w:tcBorders>
              <w:top w:val="single" w:color="000000" w:sz="4" w:space="0"/>
              <w:left w:val="single" w:color="000000" w:sz="4" w:space="0"/>
              <w:bottom w:val="single" w:color="000000" w:sz="8" w:space="0"/>
              <w:right w:val="single" w:color="000000" w:sz="8" w:space="0"/>
            </w:tcBorders>
            <w:shd w:val="clear" w:color="auto" w:fill="auto"/>
            <w:tcMar>
              <w:top w:w="15" w:type="dxa"/>
              <w:left w:w="15" w:type="dxa"/>
              <w:right w:w="15" w:type="dxa"/>
            </w:tcMar>
            <w:vAlign w:val="center"/>
          </w:tcPr>
          <w:p w14:paraId="6ACEFE3C">
            <w:pPr>
              <w:jc w:val="center"/>
              <w:rPr>
                <w:rFonts w:hint="eastAsia" w:ascii="宋体" w:hAnsi="宋体" w:cs="宋体"/>
                <w:color w:val="000000"/>
                <w:sz w:val="20"/>
                <w:szCs w:val="20"/>
              </w:rPr>
            </w:pPr>
          </w:p>
        </w:tc>
      </w:tr>
      <w:tr w14:paraId="2000D751">
        <w:tblPrEx>
          <w:tblCellMar>
            <w:top w:w="0" w:type="dxa"/>
            <w:left w:w="0" w:type="dxa"/>
            <w:bottom w:w="0" w:type="dxa"/>
            <w:right w:w="0" w:type="dxa"/>
          </w:tblCellMar>
        </w:tblPrEx>
        <w:trPr>
          <w:trHeight w:val="645" w:hRule="atLeast"/>
        </w:trPr>
        <w:tc>
          <w:tcPr>
            <w:tcW w:w="13988" w:type="dxa"/>
            <w:gridSpan w:val="7"/>
            <w:tcBorders>
              <w:top w:val="nil"/>
              <w:left w:val="nil"/>
              <w:bottom w:val="nil"/>
              <w:right w:val="nil"/>
            </w:tcBorders>
            <w:shd w:val="clear" w:color="auto" w:fill="auto"/>
            <w:tcMar>
              <w:top w:w="15" w:type="dxa"/>
              <w:left w:w="15" w:type="dxa"/>
              <w:right w:w="15" w:type="dxa"/>
            </w:tcMar>
            <w:vAlign w:val="center"/>
          </w:tcPr>
          <w:p w14:paraId="5B13F793">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注：本表反</w:t>
            </w:r>
            <w:r>
              <w:rPr>
                <w:rFonts w:hint="eastAsia" w:ascii="宋体" w:hAnsi="宋体" w:cs="宋体"/>
                <w:color w:val="000000"/>
                <w:kern w:val="0"/>
                <w:sz w:val="20"/>
                <w:szCs w:val="20"/>
                <w:lang w:val="en-US" w:eastAsia="zh-CN"/>
              </w:rPr>
              <w:t>2150599</w:t>
            </w:r>
            <w:r>
              <w:rPr>
                <w:rFonts w:hint="eastAsia" w:ascii="宋体" w:hAnsi="宋体" w:cs="宋体"/>
                <w:color w:val="000000"/>
                <w:kern w:val="0"/>
                <w:sz w:val="20"/>
                <w:szCs w:val="20"/>
              </w:rPr>
              <w:t>映部门本年度一般公共预算财政拨款支出情况。本表金额转换为万元时，因四舍五入可能存在尾差。</w:t>
            </w:r>
          </w:p>
        </w:tc>
      </w:tr>
    </w:tbl>
    <w:p w14:paraId="1B236F7D">
      <w:pPr>
        <w:rPr>
          <w:rFonts w:hint="eastAsia" w:ascii="仿宋_GB2312" w:hAnsi="仿宋_GB2312" w:eastAsia="仿宋_GB2312" w:cs="仿宋_GB2312"/>
          <w:sz w:val="32"/>
          <w:szCs w:val="32"/>
        </w:rPr>
        <w:sectPr>
          <w:pgSz w:w="16838" w:h="11906" w:orient="landscape"/>
          <w:pgMar w:top="1800" w:right="1440" w:bottom="1800" w:left="1440" w:header="720" w:footer="720" w:gutter="0"/>
          <w:pgNumType w:fmt="numberInDash"/>
          <w:cols w:space="720" w:num="1"/>
          <w:docGrid w:type="lines" w:linePitch="312" w:charSpace="0"/>
        </w:sectPr>
      </w:pPr>
    </w:p>
    <w:tbl>
      <w:tblPr>
        <w:tblStyle w:val="5"/>
        <w:tblW w:w="14332" w:type="dxa"/>
        <w:tblInd w:w="0" w:type="dxa"/>
        <w:tblLayout w:type="fixed"/>
        <w:tblCellMar>
          <w:top w:w="0" w:type="dxa"/>
          <w:left w:w="0" w:type="dxa"/>
          <w:bottom w:w="0" w:type="dxa"/>
          <w:right w:w="0" w:type="dxa"/>
        </w:tblCellMar>
      </w:tblPr>
      <w:tblGrid>
        <w:gridCol w:w="1008"/>
        <w:gridCol w:w="2785"/>
        <w:gridCol w:w="938"/>
        <w:gridCol w:w="870"/>
        <w:gridCol w:w="2066"/>
        <w:gridCol w:w="938"/>
        <w:gridCol w:w="870"/>
        <w:gridCol w:w="3575"/>
        <w:gridCol w:w="1282"/>
      </w:tblGrid>
      <w:tr w14:paraId="05CA895C">
        <w:tblPrEx>
          <w:tblCellMar>
            <w:top w:w="0" w:type="dxa"/>
            <w:left w:w="0" w:type="dxa"/>
            <w:bottom w:w="0" w:type="dxa"/>
            <w:right w:w="0" w:type="dxa"/>
          </w:tblCellMar>
        </w:tblPrEx>
        <w:trPr>
          <w:trHeight w:val="435" w:hRule="atLeast"/>
        </w:trPr>
        <w:tc>
          <w:tcPr>
            <w:tcW w:w="14332" w:type="dxa"/>
            <w:gridSpan w:val="9"/>
            <w:tcBorders>
              <w:top w:val="nil"/>
              <w:left w:val="nil"/>
              <w:bottom w:val="nil"/>
              <w:right w:val="nil"/>
            </w:tcBorders>
            <w:shd w:val="clear" w:color="auto" w:fill="auto"/>
            <w:noWrap/>
            <w:tcMar>
              <w:top w:w="15" w:type="dxa"/>
              <w:left w:w="15" w:type="dxa"/>
              <w:right w:w="15" w:type="dxa"/>
            </w:tcMar>
            <w:vAlign w:val="center"/>
          </w:tcPr>
          <w:p w14:paraId="3CA6A71F">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一般公共预算财政拨款基本支出决算明细表</w:t>
            </w:r>
          </w:p>
        </w:tc>
      </w:tr>
      <w:tr w14:paraId="2DB78806">
        <w:tblPrEx>
          <w:tblCellMar>
            <w:top w:w="0" w:type="dxa"/>
            <w:left w:w="0" w:type="dxa"/>
            <w:bottom w:w="0" w:type="dxa"/>
            <w:right w:w="0" w:type="dxa"/>
          </w:tblCellMar>
        </w:tblPrEx>
        <w:trPr>
          <w:trHeight w:val="405" w:hRule="atLeast"/>
        </w:trPr>
        <w:tc>
          <w:tcPr>
            <w:tcW w:w="1008" w:type="dxa"/>
            <w:tcBorders>
              <w:top w:val="nil"/>
              <w:left w:val="nil"/>
              <w:bottom w:val="nil"/>
              <w:right w:val="nil"/>
            </w:tcBorders>
            <w:shd w:val="clear" w:color="auto" w:fill="FFFFFF"/>
            <w:tcMar>
              <w:top w:w="15" w:type="dxa"/>
              <w:left w:w="15" w:type="dxa"/>
              <w:right w:w="15" w:type="dxa"/>
            </w:tcMar>
            <w:vAlign w:val="center"/>
          </w:tcPr>
          <w:p w14:paraId="280B0C3D">
            <w:pPr>
              <w:jc w:val="center"/>
              <w:rPr>
                <w:rFonts w:hint="eastAsia" w:ascii="宋体" w:hAnsi="宋体" w:cs="宋体"/>
                <w:color w:val="000000"/>
                <w:sz w:val="20"/>
                <w:szCs w:val="20"/>
              </w:rPr>
            </w:pPr>
          </w:p>
        </w:tc>
        <w:tc>
          <w:tcPr>
            <w:tcW w:w="2785" w:type="dxa"/>
            <w:tcBorders>
              <w:top w:val="nil"/>
              <w:left w:val="nil"/>
              <w:bottom w:val="nil"/>
              <w:right w:val="nil"/>
            </w:tcBorders>
            <w:shd w:val="clear" w:color="auto" w:fill="FFFFFF"/>
            <w:tcMar>
              <w:top w:w="15" w:type="dxa"/>
              <w:left w:w="15" w:type="dxa"/>
              <w:right w:w="15" w:type="dxa"/>
            </w:tcMar>
            <w:vAlign w:val="center"/>
          </w:tcPr>
          <w:p w14:paraId="38EFC200">
            <w:pPr>
              <w:jc w:val="center"/>
              <w:rPr>
                <w:rFonts w:hint="eastAsia" w:ascii="宋体" w:hAnsi="宋体" w:cs="宋体"/>
                <w:color w:val="000000"/>
                <w:sz w:val="20"/>
                <w:szCs w:val="20"/>
              </w:rPr>
            </w:pPr>
          </w:p>
        </w:tc>
        <w:tc>
          <w:tcPr>
            <w:tcW w:w="938" w:type="dxa"/>
            <w:tcBorders>
              <w:top w:val="nil"/>
              <w:left w:val="nil"/>
              <w:bottom w:val="nil"/>
              <w:right w:val="nil"/>
            </w:tcBorders>
            <w:shd w:val="clear" w:color="auto" w:fill="FFFFFF"/>
            <w:tcMar>
              <w:top w:w="15" w:type="dxa"/>
              <w:left w:w="15" w:type="dxa"/>
              <w:right w:w="15" w:type="dxa"/>
            </w:tcMar>
            <w:vAlign w:val="center"/>
          </w:tcPr>
          <w:p w14:paraId="28228BB3">
            <w:pPr>
              <w:jc w:val="center"/>
              <w:rPr>
                <w:rFonts w:hint="eastAsia" w:ascii="宋体" w:hAnsi="宋体" w:cs="宋体"/>
                <w:color w:val="000000"/>
                <w:sz w:val="20"/>
                <w:szCs w:val="20"/>
              </w:rPr>
            </w:pPr>
          </w:p>
        </w:tc>
        <w:tc>
          <w:tcPr>
            <w:tcW w:w="870" w:type="dxa"/>
            <w:tcBorders>
              <w:top w:val="nil"/>
              <w:left w:val="nil"/>
              <w:bottom w:val="nil"/>
              <w:right w:val="nil"/>
            </w:tcBorders>
            <w:shd w:val="clear" w:color="auto" w:fill="FFFFFF"/>
            <w:tcMar>
              <w:top w:w="15" w:type="dxa"/>
              <w:left w:w="15" w:type="dxa"/>
              <w:right w:w="15" w:type="dxa"/>
            </w:tcMar>
            <w:vAlign w:val="center"/>
          </w:tcPr>
          <w:p w14:paraId="1489DF27">
            <w:pPr>
              <w:rPr>
                <w:rFonts w:hint="eastAsia" w:ascii="宋体" w:hAnsi="宋体" w:cs="宋体"/>
                <w:color w:val="000000"/>
                <w:sz w:val="20"/>
                <w:szCs w:val="20"/>
              </w:rPr>
            </w:pPr>
          </w:p>
        </w:tc>
        <w:tc>
          <w:tcPr>
            <w:tcW w:w="2066" w:type="dxa"/>
            <w:tcBorders>
              <w:top w:val="nil"/>
              <w:left w:val="nil"/>
              <w:bottom w:val="nil"/>
              <w:right w:val="nil"/>
            </w:tcBorders>
            <w:shd w:val="clear" w:color="auto" w:fill="FFFFFF"/>
            <w:tcMar>
              <w:top w:w="15" w:type="dxa"/>
              <w:left w:w="15" w:type="dxa"/>
              <w:right w:w="15" w:type="dxa"/>
            </w:tcMar>
            <w:vAlign w:val="center"/>
          </w:tcPr>
          <w:p w14:paraId="37848581">
            <w:pPr>
              <w:rPr>
                <w:rFonts w:hint="eastAsia" w:ascii="宋体" w:hAnsi="宋体" w:cs="宋体"/>
                <w:color w:val="000000"/>
                <w:sz w:val="20"/>
                <w:szCs w:val="20"/>
              </w:rPr>
            </w:pPr>
          </w:p>
        </w:tc>
        <w:tc>
          <w:tcPr>
            <w:tcW w:w="938" w:type="dxa"/>
            <w:tcBorders>
              <w:top w:val="nil"/>
              <w:left w:val="nil"/>
              <w:bottom w:val="nil"/>
              <w:right w:val="nil"/>
            </w:tcBorders>
            <w:shd w:val="clear" w:color="auto" w:fill="FFFFFF"/>
            <w:tcMar>
              <w:top w:w="15" w:type="dxa"/>
              <w:left w:w="15" w:type="dxa"/>
              <w:right w:w="15" w:type="dxa"/>
            </w:tcMar>
            <w:vAlign w:val="center"/>
          </w:tcPr>
          <w:p w14:paraId="013E7399">
            <w:pPr>
              <w:rPr>
                <w:rFonts w:hint="eastAsia" w:ascii="宋体" w:hAnsi="宋体" w:cs="宋体"/>
                <w:color w:val="000000"/>
                <w:sz w:val="20"/>
                <w:szCs w:val="20"/>
              </w:rPr>
            </w:pPr>
          </w:p>
        </w:tc>
        <w:tc>
          <w:tcPr>
            <w:tcW w:w="870" w:type="dxa"/>
            <w:tcBorders>
              <w:top w:val="nil"/>
              <w:left w:val="nil"/>
              <w:bottom w:val="nil"/>
              <w:right w:val="nil"/>
            </w:tcBorders>
            <w:shd w:val="clear" w:color="auto" w:fill="FFFFFF"/>
            <w:tcMar>
              <w:top w:w="15" w:type="dxa"/>
              <w:left w:w="15" w:type="dxa"/>
              <w:right w:w="15" w:type="dxa"/>
            </w:tcMar>
            <w:vAlign w:val="center"/>
          </w:tcPr>
          <w:p w14:paraId="709D5F45">
            <w:pPr>
              <w:rPr>
                <w:rFonts w:hint="eastAsia" w:ascii="宋体" w:hAnsi="宋体" w:cs="宋体"/>
                <w:color w:val="000000"/>
                <w:sz w:val="20"/>
                <w:szCs w:val="20"/>
              </w:rPr>
            </w:pPr>
          </w:p>
        </w:tc>
        <w:tc>
          <w:tcPr>
            <w:tcW w:w="3575" w:type="dxa"/>
            <w:tcBorders>
              <w:top w:val="nil"/>
              <w:left w:val="nil"/>
              <w:bottom w:val="nil"/>
              <w:right w:val="nil"/>
            </w:tcBorders>
            <w:shd w:val="clear" w:color="auto" w:fill="FFFFFF"/>
            <w:tcMar>
              <w:top w:w="15" w:type="dxa"/>
              <w:left w:w="15" w:type="dxa"/>
              <w:right w:w="15" w:type="dxa"/>
            </w:tcMar>
            <w:vAlign w:val="center"/>
          </w:tcPr>
          <w:p w14:paraId="6A339D5A">
            <w:pPr>
              <w:rPr>
                <w:rFonts w:hint="eastAsia" w:ascii="宋体" w:hAnsi="宋体" w:cs="宋体"/>
                <w:color w:val="000000"/>
                <w:sz w:val="20"/>
                <w:szCs w:val="20"/>
              </w:rPr>
            </w:pPr>
          </w:p>
        </w:tc>
        <w:tc>
          <w:tcPr>
            <w:tcW w:w="1282" w:type="dxa"/>
            <w:tcBorders>
              <w:top w:val="nil"/>
              <w:left w:val="nil"/>
              <w:bottom w:val="nil"/>
              <w:right w:val="nil"/>
            </w:tcBorders>
            <w:shd w:val="clear" w:color="auto" w:fill="FFFFFF"/>
            <w:noWrap/>
            <w:tcMar>
              <w:top w:w="15" w:type="dxa"/>
              <w:left w:w="15" w:type="dxa"/>
              <w:right w:w="15" w:type="dxa"/>
            </w:tcMar>
            <w:vAlign w:val="center"/>
          </w:tcPr>
          <w:p w14:paraId="195EC1CE">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公开06表</w:t>
            </w:r>
          </w:p>
        </w:tc>
      </w:tr>
      <w:tr w14:paraId="46865AA2">
        <w:tblPrEx>
          <w:tblCellMar>
            <w:top w:w="0" w:type="dxa"/>
            <w:left w:w="0" w:type="dxa"/>
            <w:bottom w:w="0" w:type="dxa"/>
            <w:right w:w="0" w:type="dxa"/>
          </w:tblCellMar>
        </w:tblPrEx>
        <w:trPr>
          <w:trHeight w:val="300" w:hRule="atLeast"/>
        </w:trPr>
        <w:tc>
          <w:tcPr>
            <w:tcW w:w="1008" w:type="dxa"/>
            <w:tcBorders>
              <w:top w:val="nil"/>
              <w:left w:val="nil"/>
              <w:bottom w:val="nil"/>
              <w:right w:val="nil"/>
            </w:tcBorders>
            <w:shd w:val="clear" w:color="auto" w:fill="auto"/>
            <w:noWrap/>
            <w:tcMar>
              <w:top w:w="15" w:type="dxa"/>
              <w:left w:w="15" w:type="dxa"/>
              <w:right w:w="15" w:type="dxa"/>
            </w:tcMar>
            <w:vAlign w:val="center"/>
          </w:tcPr>
          <w:p w14:paraId="0102B4B8">
            <w:pPr>
              <w:widowControl/>
              <w:jc w:val="left"/>
              <w:textAlignment w:val="center"/>
              <w:rPr>
                <w:rFonts w:ascii="Arial" w:hAnsi="Arial" w:cs="Arial"/>
                <w:color w:val="000000"/>
                <w:sz w:val="20"/>
                <w:szCs w:val="20"/>
              </w:rPr>
            </w:pPr>
            <w:r>
              <w:rPr>
                <w:rFonts w:hint="eastAsia" w:ascii="宋体" w:hAnsi="宋体" w:cs="宋体"/>
                <w:color w:val="000000"/>
                <w:kern w:val="0"/>
                <w:sz w:val="20"/>
                <w:szCs w:val="20"/>
              </w:rPr>
              <w:t>部门</w:t>
            </w:r>
            <w:r>
              <w:rPr>
                <w:rFonts w:ascii="Arial" w:hAnsi="Arial" w:cs="Arial"/>
                <w:color w:val="000000"/>
                <w:kern w:val="0"/>
                <w:sz w:val="20"/>
                <w:szCs w:val="20"/>
              </w:rPr>
              <w:t>：</w:t>
            </w:r>
          </w:p>
        </w:tc>
        <w:tc>
          <w:tcPr>
            <w:tcW w:w="2785" w:type="dxa"/>
            <w:tcBorders>
              <w:top w:val="nil"/>
              <w:left w:val="nil"/>
              <w:bottom w:val="nil"/>
              <w:right w:val="nil"/>
            </w:tcBorders>
            <w:shd w:val="clear" w:color="auto" w:fill="auto"/>
            <w:noWrap/>
            <w:tcMar>
              <w:top w:w="15" w:type="dxa"/>
              <w:left w:w="15" w:type="dxa"/>
              <w:right w:w="15" w:type="dxa"/>
            </w:tcMar>
            <w:vAlign w:val="center"/>
          </w:tcPr>
          <w:p w14:paraId="6430CBB0">
            <w:pPr>
              <w:rPr>
                <w:rFonts w:ascii="Arial" w:hAnsi="Arial" w:cs="Arial"/>
                <w:color w:val="000000"/>
                <w:sz w:val="20"/>
                <w:szCs w:val="20"/>
              </w:rPr>
            </w:pPr>
          </w:p>
        </w:tc>
        <w:tc>
          <w:tcPr>
            <w:tcW w:w="938" w:type="dxa"/>
            <w:tcBorders>
              <w:top w:val="nil"/>
              <w:left w:val="nil"/>
              <w:bottom w:val="nil"/>
              <w:right w:val="nil"/>
            </w:tcBorders>
            <w:shd w:val="clear" w:color="auto" w:fill="auto"/>
            <w:noWrap/>
            <w:tcMar>
              <w:top w:w="15" w:type="dxa"/>
              <w:left w:w="15" w:type="dxa"/>
              <w:right w:w="15" w:type="dxa"/>
            </w:tcMar>
            <w:vAlign w:val="center"/>
          </w:tcPr>
          <w:p w14:paraId="68A137CB">
            <w:pPr>
              <w:rPr>
                <w:rFonts w:ascii="Arial" w:hAnsi="Arial" w:cs="Arial"/>
                <w:color w:val="000000"/>
                <w:sz w:val="20"/>
                <w:szCs w:val="20"/>
              </w:rPr>
            </w:pPr>
          </w:p>
        </w:tc>
        <w:tc>
          <w:tcPr>
            <w:tcW w:w="870" w:type="dxa"/>
            <w:tcBorders>
              <w:top w:val="nil"/>
              <w:left w:val="nil"/>
              <w:bottom w:val="nil"/>
              <w:right w:val="nil"/>
            </w:tcBorders>
            <w:shd w:val="clear" w:color="auto" w:fill="auto"/>
            <w:noWrap/>
            <w:tcMar>
              <w:top w:w="15" w:type="dxa"/>
              <w:left w:w="15" w:type="dxa"/>
              <w:right w:w="15" w:type="dxa"/>
            </w:tcMar>
            <w:vAlign w:val="center"/>
          </w:tcPr>
          <w:p w14:paraId="2E29BB75">
            <w:pPr>
              <w:rPr>
                <w:rFonts w:ascii="Arial" w:hAnsi="Arial" w:cs="Arial"/>
                <w:color w:val="000000"/>
                <w:sz w:val="20"/>
                <w:szCs w:val="20"/>
              </w:rPr>
            </w:pPr>
          </w:p>
        </w:tc>
        <w:tc>
          <w:tcPr>
            <w:tcW w:w="2066" w:type="dxa"/>
            <w:tcBorders>
              <w:top w:val="nil"/>
              <w:left w:val="nil"/>
              <w:bottom w:val="nil"/>
              <w:right w:val="nil"/>
            </w:tcBorders>
            <w:shd w:val="clear" w:color="auto" w:fill="auto"/>
            <w:noWrap/>
            <w:tcMar>
              <w:top w:w="15" w:type="dxa"/>
              <w:left w:w="15" w:type="dxa"/>
              <w:right w:w="15" w:type="dxa"/>
            </w:tcMar>
            <w:vAlign w:val="center"/>
          </w:tcPr>
          <w:p w14:paraId="2F9B0D0E">
            <w:pPr>
              <w:rPr>
                <w:rFonts w:ascii="Arial" w:hAnsi="Arial" w:cs="Arial"/>
                <w:color w:val="000000"/>
                <w:sz w:val="20"/>
                <w:szCs w:val="20"/>
              </w:rPr>
            </w:pPr>
          </w:p>
        </w:tc>
        <w:tc>
          <w:tcPr>
            <w:tcW w:w="938" w:type="dxa"/>
            <w:tcBorders>
              <w:top w:val="nil"/>
              <w:left w:val="nil"/>
              <w:bottom w:val="nil"/>
              <w:right w:val="nil"/>
            </w:tcBorders>
            <w:shd w:val="clear" w:color="auto" w:fill="auto"/>
            <w:noWrap/>
            <w:tcMar>
              <w:top w:w="15" w:type="dxa"/>
              <w:left w:w="15" w:type="dxa"/>
              <w:right w:w="15" w:type="dxa"/>
            </w:tcMar>
            <w:vAlign w:val="center"/>
          </w:tcPr>
          <w:p w14:paraId="7D869382">
            <w:pPr>
              <w:rPr>
                <w:rFonts w:ascii="Arial" w:hAnsi="Arial" w:cs="Arial"/>
                <w:color w:val="000000"/>
                <w:sz w:val="20"/>
                <w:szCs w:val="20"/>
              </w:rPr>
            </w:pPr>
          </w:p>
        </w:tc>
        <w:tc>
          <w:tcPr>
            <w:tcW w:w="870" w:type="dxa"/>
            <w:tcBorders>
              <w:top w:val="nil"/>
              <w:left w:val="nil"/>
              <w:bottom w:val="nil"/>
              <w:right w:val="nil"/>
            </w:tcBorders>
            <w:shd w:val="clear" w:color="auto" w:fill="auto"/>
            <w:noWrap/>
            <w:tcMar>
              <w:top w:w="15" w:type="dxa"/>
              <w:left w:w="15" w:type="dxa"/>
              <w:right w:w="15" w:type="dxa"/>
            </w:tcMar>
            <w:vAlign w:val="center"/>
          </w:tcPr>
          <w:p w14:paraId="75444A9E">
            <w:pPr>
              <w:rPr>
                <w:rFonts w:ascii="Arial" w:hAnsi="Arial" w:cs="Arial"/>
                <w:color w:val="000000"/>
                <w:sz w:val="20"/>
                <w:szCs w:val="20"/>
              </w:rPr>
            </w:pPr>
          </w:p>
        </w:tc>
        <w:tc>
          <w:tcPr>
            <w:tcW w:w="3575" w:type="dxa"/>
            <w:tcBorders>
              <w:top w:val="nil"/>
              <w:left w:val="nil"/>
              <w:bottom w:val="nil"/>
              <w:right w:val="nil"/>
            </w:tcBorders>
            <w:shd w:val="clear" w:color="auto" w:fill="auto"/>
            <w:noWrap/>
            <w:tcMar>
              <w:top w:w="15" w:type="dxa"/>
              <w:left w:w="15" w:type="dxa"/>
              <w:right w:w="15" w:type="dxa"/>
            </w:tcMar>
            <w:vAlign w:val="center"/>
          </w:tcPr>
          <w:p w14:paraId="4660D312">
            <w:pPr>
              <w:rPr>
                <w:rFonts w:ascii="Arial" w:hAnsi="Arial" w:cs="Arial"/>
                <w:color w:val="000000"/>
                <w:sz w:val="20"/>
                <w:szCs w:val="20"/>
              </w:rPr>
            </w:pPr>
          </w:p>
        </w:tc>
        <w:tc>
          <w:tcPr>
            <w:tcW w:w="1282" w:type="dxa"/>
            <w:tcBorders>
              <w:top w:val="nil"/>
              <w:left w:val="nil"/>
              <w:bottom w:val="nil"/>
              <w:right w:val="nil"/>
            </w:tcBorders>
            <w:shd w:val="clear" w:color="auto" w:fill="auto"/>
            <w:noWrap/>
            <w:tcMar>
              <w:top w:w="15" w:type="dxa"/>
              <w:left w:w="15" w:type="dxa"/>
              <w:right w:w="15" w:type="dxa"/>
            </w:tcMar>
            <w:vAlign w:val="center"/>
          </w:tcPr>
          <w:p w14:paraId="6BFF9A0B">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单位：万元</w:t>
            </w:r>
          </w:p>
        </w:tc>
      </w:tr>
      <w:tr w14:paraId="6C17B8AE">
        <w:tblPrEx>
          <w:tblCellMar>
            <w:top w:w="0" w:type="dxa"/>
            <w:left w:w="0" w:type="dxa"/>
            <w:bottom w:w="0" w:type="dxa"/>
            <w:right w:w="0" w:type="dxa"/>
          </w:tblCellMar>
        </w:tblPrEx>
        <w:trPr>
          <w:trHeight w:val="615" w:hRule="atLeast"/>
        </w:trPr>
        <w:tc>
          <w:tcPr>
            <w:tcW w:w="1008" w:type="dxa"/>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7F9D1DB6">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经济分类科目编码</w:t>
            </w:r>
          </w:p>
        </w:tc>
        <w:tc>
          <w:tcPr>
            <w:tcW w:w="2785"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8C8C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科目名称</w:t>
            </w:r>
          </w:p>
        </w:tc>
        <w:tc>
          <w:tcPr>
            <w:tcW w:w="938"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AF97B">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决算数</w:t>
            </w:r>
          </w:p>
        </w:tc>
        <w:tc>
          <w:tcPr>
            <w:tcW w:w="870" w:type="dxa"/>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3488904E">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经济分类科目编码</w:t>
            </w:r>
          </w:p>
        </w:tc>
        <w:tc>
          <w:tcPr>
            <w:tcW w:w="2066"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50DA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科目名称</w:t>
            </w:r>
          </w:p>
        </w:tc>
        <w:tc>
          <w:tcPr>
            <w:tcW w:w="938"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BD96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决算数</w:t>
            </w:r>
          </w:p>
        </w:tc>
        <w:tc>
          <w:tcPr>
            <w:tcW w:w="870" w:type="dxa"/>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451883B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经济分类科目编码</w:t>
            </w:r>
          </w:p>
        </w:tc>
        <w:tc>
          <w:tcPr>
            <w:tcW w:w="3575" w:type="dxa"/>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A9CF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科目名称</w:t>
            </w:r>
          </w:p>
        </w:tc>
        <w:tc>
          <w:tcPr>
            <w:tcW w:w="1282" w:type="dxa"/>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2E234C8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决算数</w:t>
            </w:r>
          </w:p>
        </w:tc>
      </w:tr>
      <w:tr w14:paraId="6119C743">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2E34105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68E77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工资福利支出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58F9DE">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3516.2</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AB5EE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7B7F71">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商品和服务支出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ACA776">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802.85</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3D5CB8">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B34C1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资本性支出</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03539070">
            <w:pPr>
              <w:rPr>
                <w:rFonts w:hint="eastAsia" w:ascii="宋体" w:hAnsi="宋体" w:cs="宋体"/>
                <w:color w:val="000000"/>
                <w:sz w:val="20"/>
                <w:szCs w:val="20"/>
              </w:rPr>
            </w:pPr>
          </w:p>
        </w:tc>
      </w:tr>
      <w:tr w14:paraId="04C5AD15">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694DCA60">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30101</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AC077A">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基本工资</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546F0E">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790.34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8B7D9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30201</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F04C48">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办公费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78380D">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94.91</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2187AD">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31001</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5B9D6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房屋建筑物购建</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31BE8794">
            <w:pPr>
              <w:rPr>
                <w:rFonts w:hint="eastAsia" w:ascii="宋体" w:hAnsi="宋体" w:cs="宋体"/>
                <w:color w:val="000000"/>
                <w:sz w:val="20"/>
                <w:szCs w:val="20"/>
              </w:rPr>
            </w:pPr>
          </w:p>
        </w:tc>
      </w:tr>
      <w:tr w14:paraId="20E2E603">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39A379C1">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30102</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9C11A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津贴补贴</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7ADD49">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1659.48</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2A582F">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30202</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0ECD7A">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印刷费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CD302C">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8C64B3">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31002</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DB5206">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办公设备购置</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42A6F7FB">
            <w:pPr>
              <w:rPr>
                <w:rFonts w:hint="eastAsia" w:ascii="宋体" w:hAnsi="宋体" w:cs="宋体"/>
                <w:color w:val="000000"/>
                <w:sz w:val="20"/>
                <w:szCs w:val="20"/>
              </w:rPr>
            </w:pPr>
          </w:p>
        </w:tc>
      </w:tr>
      <w:tr w14:paraId="1D90379D">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277FB00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30103</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C7BF30">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奖金</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F48713">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283.85</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A594A6">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30204</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F94FE6">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手续费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BA4E9C">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C9117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31003</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CB6946">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专用设备购置</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0E2B737D">
            <w:pPr>
              <w:rPr>
                <w:rFonts w:hint="eastAsia" w:ascii="宋体" w:hAnsi="宋体" w:cs="宋体"/>
                <w:color w:val="000000"/>
                <w:sz w:val="20"/>
                <w:szCs w:val="20"/>
              </w:rPr>
            </w:pPr>
          </w:p>
        </w:tc>
      </w:tr>
      <w:tr w14:paraId="54F37943">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32C13EB6">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30106</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85B748">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伙食补助费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B3ED9B">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2D23F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30205</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FA56CF">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水费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77BC2F">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2.88</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280EFA">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31005</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14DC6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基础设施建设</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3F578487">
            <w:pPr>
              <w:rPr>
                <w:rFonts w:hint="eastAsia" w:ascii="宋体" w:hAnsi="宋体" w:cs="宋体"/>
                <w:color w:val="000000"/>
                <w:sz w:val="20"/>
                <w:szCs w:val="20"/>
              </w:rPr>
            </w:pPr>
          </w:p>
        </w:tc>
      </w:tr>
      <w:tr w14:paraId="43C50876">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1E8845CF">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30107</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AACE2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绩效工资</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DE3C75">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77.58</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45732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30206</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F920FF">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电费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086AFB">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57.67</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8CEA8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31006</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014BE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大型修缮</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9FDC1EC">
            <w:pPr>
              <w:rPr>
                <w:rFonts w:hint="eastAsia" w:ascii="宋体" w:hAnsi="宋体" w:cs="宋体"/>
                <w:color w:val="000000"/>
                <w:sz w:val="20"/>
                <w:szCs w:val="20"/>
              </w:rPr>
            </w:pPr>
          </w:p>
        </w:tc>
      </w:tr>
      <w:tr w14:paraId="36B3018A">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4C04A862">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30108</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CD85C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机关事业单位基本养老保险费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D9F1F4">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223.36</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56E5E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30207</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15730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邮电费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F40D57">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7C11B8">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31007</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533931">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信息网络及软件购置更新</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747E28E">
            <w:pPr>
              <w:rPr>
                <w:rFonts w:hint="eastAsia" w:ascii="宋体" w:hAnsi="宋体" w:cs="宋体"/>
                <w:color w:val="000000"/>
                <w:sz w:val="20"/>
                <w:szCs w:val="20"/>
              </w:rPr>
            </w:pPr>
          </w:p>
        </w:tc>
      </w:tr>
      <w:tr w14:paraId="7966890D">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7B9CB622">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30109</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232640">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职业年金缴费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1844D3">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55104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30208</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F8599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取暖费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DAAA99">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09B9B8">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31008</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0EAB8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物资储备</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2E18CFA">
            <w:pPr>
              <w:rPr>
                <w:rFonts w:hint="eastAsia" w:ascii="宋体" w:hAnsi="宋体" w:cs="宋体"/>
                <w:color w:val="000000"/>
                <w:sz w:val="20"/>
                <w:szCs w:val="20"/>
              </w:rPr>
            </w:pPr>
          </w:p>
        </w:tc>
      </w:tr>
      <w:tr w14:paraId="3DD3B96C">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4845718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30110</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36F94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职工基本医疗保险缴费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DEBC58">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193.6</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AB1EB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30209</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767D5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物业管理费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F3F5F8">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50.68</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48863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31009</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39ADF6">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土地补偿</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C106E5B">
            <w:pPr>
              <w:rPr>
                <w:rFonts w:hint="eastAsia" w:ascii="宋体" w:hAnsi="宋体" w:cs="宋体"/>
                <w:color w:val="000000"/>
                <w:sz w:val="20"/>
                <w:szCs w:val="20"/>
              </w:rPr>
            </w:pPr>
          </w:p>
        </w:tc>
      </w:tr>
      <w:tr w14:paraId="13D7DF8D">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6B5A4E12">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30111</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28693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公务员医疗补助缴费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E29A8B">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AC2A9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30211</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A672EA">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差旅费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C82E53">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774AD3">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31010</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F7AACF">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安置补助</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3F52C300">
            <w:pPr>
              <w:rPr>
                <w:rFonts w:hint="eastAsia" w:ascii="宋体" w:hAnsi="宋体" w:cs="宋体"/>
                <w:color w:val="000000"/>
                <w:sz w:val="20"/>
                <w:szCs w:val="20"/>
              </w:rPr>
            </w:pPr>
          </w:p>
        </w:tc>
      </w:tr>
      <w:tr w14:paraId="25A79667">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71EB76E1">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30112</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83A6CD">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其他社会保障缴费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EDB345">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4.36</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B9E7F2">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30212</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AD210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因公出国（境）费用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50DC16">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71E2E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31011</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9A3C3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地上附着物和青苗补偿</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1892B6A7">
            <w:pPr>
              <w:rPr>
                <w:rFonts w:hint="eastAsia" w:ascii="宋体" w:hAnsi="宋体" w:cs="宋体"/>
                <w:color w:val="000000"/>
                <w:sz w:val="20"/>
                <w:szCs w:val="20"/>
              </w:rPr>
            </w:pPr>
          </w:p>
        </w:tc>
      </w:tr>
      <w:tr w14:paraId="2156601A">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35DDCB1D">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30113</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0DA77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住房公积金</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3CC359">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283.64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643E22">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30213</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F9700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维修（护）费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110F87">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222.3</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5E65C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31012</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AD3F0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拆迁补偿</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EFA8790">
            <w:pPr>
              <w:rPr>
                <w:rFonts w:hint="eastAsia" w:ascii="宋体" w:hAnsi="宋体" w:cs="宋体"/>
                <w:color w:val="000000"/>
                <w:sz w:val="20"/>
                <w:szCs w:val="20"/>
              </w:rPr>
            </w:pPr>
          </w:p>
        </w:tc>
      </w:tr>
      <w:tr w14:paraId="2AA3CAA3">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290A953F">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30114</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81A1CF">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医疗费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CAA888">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ED1D2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30214</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202EA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租赁费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D7879D">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3273B3">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31013</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88961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公务用车购置</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650B8ED">
            <w:pPr>
              <w:rPr>
                <w:rFonts w:hint="eastAsia" w:ascii="宋体" w:hAnsi="宋体" w:cs="宋体"/>
                <w:color w:val="000000"/>
                <w:sz w:val="20"/>
                <w:szCs w:val="20"/>
              </w:rPr>
            </w:pPr>
          </w:p>
        </w:tc>
      </w:tr>
      <w:tr w14:paraId="4E4BC175">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7B2D7356">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30199</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4A525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其他工资福利支出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7EF6EA">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7C433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30215</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E3CC03">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会议费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072798">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59C5BA">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31019</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50C8BF">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其他交通工具购置</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6EEF3914">
            <w:pPr>
              <w:rPr>
                <w:rFonts w:hint="eastAsia" w:ascii="宋体" w:hAnsi="宋体" w:cs="宋体"/>
                <w:color w:val="000000"/>
                <w:sz w:val="20"/>
                <w:szCs w:val="20"/>
              </w:rPr>
            </w:pPr>
          </w:p>
        </w:tc>
      </w:tr>
      <w:tr w14:paraId="22C758A1">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6B39F262">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303</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5CDCA1">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对个人和家庭的补助</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B2C749">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693.58</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3B7FB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30216</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3EA43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培训费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1F9989">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CB49C8">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31021</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B14743">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文物和陈列品购置</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4F73E18">
            <w:pPr>
              <w:rPr>
                <w:rFonts w:hint="eastAsia" w:ascii="宋体" w:hAnsi="宋体" w:cs="宋体"/>
                <w:color w:val="000000"/>
                <w:sz w:val="20"/>
                <w:szCs w:val="20"/>
              </w:rPr>
            </w:pPr>
          </w:p>
        </w:tc>
      </w:tr>
      <w:tr w14:paraId="3CB31CE7">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477E618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30301</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A14A1D">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离休费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FD12D">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754E8F">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30217</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A66BDA">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公务招待费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1B4628">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3.66</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0FD87A">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31022</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FBF79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无形资产购置</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543CC23">
            <w:pPr>
              <w:rPr>
                <w:rFonts w:hint="eastAsia" w:ascii="宋体" w:hAnsi="宋体" w:cs="宋体"/>
                <w:color w:val="000000"/>
                <w:sz w:val="20"/>
                <w:szCs w:val="20"/>
              </w:rPr>
            </w:pPr>
          </w:p>
        </w:tc>
      </w:tr>
      <w:tr w14:paraId="0FC3F921">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41B8C750">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30302</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3DC873">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退休费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061813">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DA3952">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30218</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8A79A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专用材料费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D19EB3">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FC7BD6">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31099</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3C4180">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其他资本性支出</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0F9B2906">
            <w:pPr>
              <w:rPr>
                <w:rFonts w:hint="eastAsia" w:ascii="宋体" w:hAnsi="宋体" w:cs="宋体"/>
                <w:color w:val="000000"/>
                <w:sz w:val="20"/>
                <w:szCs w:val="20"/>
              </w:rPr>
            </w:pPr>
          </w:p>
        </w:tc>
      </w:tr>
      <w:tr w14:paraId="42EB370F">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4179C49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30303</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654568">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退职（役）费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528AB0">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59E61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30224</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18B4E0">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被装购置费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B190A3">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C1B5D3">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312</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EEB91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对企业补助</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4F6E31A8">
            <w:pPr>
              <w:rPr>
                <w:rFonts w:hint="eastAsia" w:ascii="宋体" w:hAnsi="宋体" w:cs="宋体"/>
                <w:color w:val="000000"/>
                <w:sz w:val="20"/>
                <w:szCs w:val="20"/>
              </w:rPr>
            </w:pPr>
          </w:p>
        </w:tc>
      </w:tr>
      <w:tr w14:paraId="682D51C4">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18BAA9B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30304</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5E17F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抚恤金</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7297CE">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31.63</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B56AE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30225</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22484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专用燃料费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9BFE44">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5C5E3F">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31201</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1A2E51">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资本金注入</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2BF20A7A">
            <w:pPr>
              <w:rPr>
                <w:rFonts w:hint="eastAsia" w:ascii="宋体" w:hAnsi="宋体" w:cs="宋体"/>
                <w:color w:val="000000"/>
                <w:sz w:val="20"/>
                <w:szCs w:val="20"/>
              </w:rPr>
            </w:pPr>
          </w:p>
        </w:tc>
      </w:tr>
      <w:tr w14:paraId="7FA7CBC4">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35319C5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30305</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FB79C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生活补助</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E94B83">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661.95</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0CD54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30226</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D104F3">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劳务费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3D28DC">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108FA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31203</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68404F">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政府投资基金股权投资</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0A9646C4">
            <w:pPr>
              <w:rPr>
                <w:rFonts w:hint="eastAsia" w:ascii="宋体" w:hAnsi="宋体" w:cs="宋体"/>
                <w:color w:val="000000"/>
                <w:sz w:val="20"/>
                <w:szCs w:val="20"/>
              </w:rPr>
            </w:pPr>
          </w:p>
        </w:tc>
      </w:tr>
      <w:tr w14:paraId="44F864C7">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7413D1E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30306</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46105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救济费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E66315">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E246FD">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30227</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24593D">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委托业务费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9E5FE5">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37.69</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A5BC7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31204</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8070A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费用补贴</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1697107C">
            <w:pPr>
              <w:rPr>
                <w:rFonts w:hint="eastAsia" w:ascii="宋体" w:hAnsi="宋体" w:cs="宋体"/>
                <w:color w:val="000000"/>
                <w:sz w:val="20"/>
                <w:szCs w:val="20"/>
              </w:rPr>
            </w:pPr>
          </w:p>
        </w:tc>
      </w:tr>
      <w:tr w14:paraId="57CB7FDE">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5B644D4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30307</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486BF2">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医疗费补助</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DC1790">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BB845A">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30228</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3C0A5A">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工会经费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76E04C">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25.3</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4DB14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31205</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59D26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利息补贴</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37C89B28">
            <w:pPr>
              <w:rPr>
                <w:rFonts w:hint="eastAsia" w:ascii="宋体" w:hAnsi="宋体" w:cs="宋体"/>
                <w:color w:val="000000"/>
                <w:sz w:val="20"/>
                <w:szCs w:val="20"/>
              </w:rPr>
            </w:pPr>
          </w:p>
        </w:tc>
      </w:tr>
      <w:tr w14:paraId="74B0EE28">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2D77BAD6">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30308</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D0EBF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助学金</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890783">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7866F2">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30229</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8F0C4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福利费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C38AF2">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82</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B69EA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31299</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AF1C8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其他对企业补助</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36E84708">
            <w:pPr>
              <w:rPr>
                <w:rFonts w:hint="eastAsia" w:ascii="宋体" w:hAnsi="宋体" w:cs="宋体"/>
                <w:color w:val="000000"/>
                <w:sz w:val="20"/>
                <w:szCs w:val="20"/>
              </w:rPr>
            </w:pPr>
          </w:p>
        </w:tc>
      </w:tr>
      <w:tr w14:paraId="27A0BEA0">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4808FA3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30309</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85D7F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奖励金</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97A0B3">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1525C1">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30231</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4EBD7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公务用车运行维护费</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DBA202">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40.91</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0DD1F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313</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2A692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对社会保障基金补助</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8B75639">
            <w:pPr>
              <w:rPr>
                <w:rFonts w:hint="eastAsia" w:ascii="宋体" w:hAnsi="宋体" w:cs="宋体"/>
                <w:color w:val="000000"/>
                <w:sz w:val="20"/>
                <w:szCs w:val="20"/>
              </w:rPr>
            </w:pPr>
          </w:p>
        </w:tc>
      </w:tr>
      <w:tr w14:paraId="36D959F5">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00950A93">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30310</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9CA05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个人农业生产补贴</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CCDC2D">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39E1D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30239</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6B060A">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其他交通费用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DB5B56">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72.45</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D6DD6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31302</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428081">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对社会保险基金补助</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D29A76B">
            <w:pPr>
              <w:rPr>
                <w:rFonts w:hint="eastAsia" w:ascii="宋体" w:hAnsi="宋体" w:cs="宋体"/>
                <w:color w:val="000000"/>
                <w:sz w:val="20"/>
                <w:szCs w:val="20"/>
              </w:rPr>
            </w:pPr>
          </w:p>
        </w:tc>
      </w:tr>
      <w:tr w14:paraId="04EB2A56">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799BC08D">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30399</w:t>
            </w: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D060AA">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对其他个人和家庭的补助支出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40BE98">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6E84F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30240</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A38338">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税金及附加费用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F892C1">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79C82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31303</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9ADE60">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补充全国社会保障基金</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5C998ED2">
            <w:pPr>
              <w:rPr>
                <w:rFonts w:hint="eastAsia" w:ascii="宋体" w:hAnsi="宋体" w:cs="宋体"/>
                <w:color w:val="000000"/>
                <w:sz w:val="20"/>
                <w:szCs w:val="20"/>
              </w:rPr>
            </w:pPr>
          </w:p>
        </w:tc>
      </w:tr>
      <w:tr w14:paraId="4934A866">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1456B2B7">
            <w:pPr>
              <w:rPr>
                <w:rFonts w:hint="eastAsia" w:ascii="宋体" w:hAnsi="宋体" w:cs="宋体"/>
                <w:color w:val="000000"/>
                <w:sz w:val="20"/>
                <w:szCs w:val="20"/>
              </w:rPr>
            </w:pP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1D1083">
            <w:pPr>
              <w:rPr>
                <w:rFonts w:hint="eastAsia" w:ascii="宋体" w:hAnsi="宋体" w:cs="宋体"/>
                <w:color w:val="000000"/>
                <w:sz w:val="20"/>
                <w:szCs w:val="20"/>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A6E20C">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566DA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30299</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432FD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其他商品和服务支出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5DD78D">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112.39</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0A6D20">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399</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43476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其他支出</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23DB34F7">
            <w:pPr>
              <w:rPr>
                <w:rFonts w:hint="eastAsia" w:ascii="宋体" w:hAnsi="宋体" w:cs="宋体"/>
                <w:color w:val="000000"/>
                <w:sz w:val="20"/>
                <w:szCs w:val="20"/>
              </w:rPr>
            </w:pPr>
          </w:p>
        </w:tc>
      </w:tr>
      <w:tr w14:paraId="4F71E4E4">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22E9337B">
            <w:pPr>
              <w:rPr>
                <w:rFonts w:hint="eastAsia" w:ascii="宋体" w:hAnsi="宋体" w:cs="宋体"/>
                <w:color w:val="000000"/>
                <w:sz w:val="20"/>
                <w:szCs w:val="20"/>
              </w:rPr>
            </w:pP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15DC9B">
            <w:pPr>
              <w:rPr>
                <w:rFonts w:hint="eastAsia" w:ascii="宋体" w:hAnsi="宋体" w:cs="宋体"/>
                <w:color w:val="000000"/>
                <w:sz w:val="20"/>
                <w:szCs w:val="20"/>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4FAD54">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DB885A">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307</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4B009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债务利息及费用支出</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F996EF">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B9CD40">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39906</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AB955C">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赠与</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BDC6A06">
            <w:pPr>
              <w:rPr>
                <w:rFonts w:hint="eastAsia" w:ascii="宋体" w:hAnsi="宋体" w:cs="宋体"/>
                <w:color w:val="000000"/>
                <w:sz w:val="20"/>
                <w:szCs w:val="20"/>
              </w:rPr>
            </w:pPr>
          </w:p>
        </w:tc>
      </w:tr>
      <w:tr w14:paraId="688EF7BB">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6D7091B7">
            <w:pPr>
              <w:rPr>
                <w:rFonts w:hint="eastAsia" w:ascii="宋体" w:hAnsi="宋体" w:cs="宋体"/>
                <w:color w:val="000000"/>
                <w:sz w:val="20"/>
                <w:szCs w:val="20"/>
              </w:rPr>
            </w:pP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56B635">
            <w:pPr>
              <w:rPr>
                <w:rFonts w:hint="eastAsia" w:ascii="宋体" w:hAnsi="宋体" w:cs="宋体"/>
                <w:color w:val="000000"/>
                <w:sz w:val="20"/>
                <w:szCs w:val="20"/>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2D5590">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9EE24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30701</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8712FF">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国内债务付息</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CD5B55">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3A3465">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39907</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E92CD8">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国家赔偿费用支出</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2CD7D1AD">
            <w:pPr>
              <w:rPr>
                <w:rFonts w:hint="eastAsia" w:ascii="宋体" w:hAnsi="宋体" w:cs="宋体"/>
                <w:color w:val="000000"/>
                <w:sz w:val="20"/>
                <w:szCs w:val="20"/>
              </w:rPr>
            </w:pPr>
          </w:p>
        </w:tc>
      </w:tr>
      <w:tr w14:paraId="268B7E8C">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7E53EA79">
            <w:pPr>
              <w:rPr>
                <w:rFonts w:hint="eastAsia" w:ascii="宋体" w:hAnsi="宋体" w:cs="宋体"/>
                <w:color w:val="000000"/>
                <w:sz w:val="20"/>
                <w:szCs w:val="20"/>
              </w:rPr>
            </w:pP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61D819">
            <w:pPr>
              <w:rPr>
                <w:rFonts w:hint="eastAsia" w:ascii="宋体" w:hAnsi="宋体" w:cs="宋体"/>
                <w:color w:val="000000"/>
                <w:sz w:val="20"/>
                <w:szCs w:val="20"/>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D3C5E4">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B8A67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30702</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CDB6EA">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国外债务付息</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4CF943">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AA965F">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39908</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0AF45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对民间非营利组织和群众性自治组织补贴</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47E547EF">
            <w:pPr>
              <w:rPr>
                <w:rFonts w:hint="eastAsia" w:ascii="宋体" w:hAnsi="宋体" w:cs="宋体"/>
                <w:color w:val="000000"/>
                <w:sz w:val="20"/>
                <w:szCs w:val="20"/>
              </w:rPr>
            </w:pPr>
          </w:p>
        </w:tc>
      </w:tr>
      <w:tr w14:paraId="6CE0B12D">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6F9D9C67">
            <w:pPr>
              <w:rPr>
                <w:rFonts w:hint="eastAsia" w:ascii="宋体" w:hAnsi="宋体" w:cs="宋体"/>
                <w:color w:val="000000"/>
                <w:sz w:val="20"/>
                <w:szCs w:val="20"/>
              </w:rPr>
            </w:pP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568111">
            <w:pPr>
              <w:rPr>
                <w:rFonts w:hint="eastAsia" w:ascii="宋体" w:hAnsi="宋体" w:cs="宋体"/>
                <w:color w:val="000000"/>
                <w:sz w:val="20"/>
                <w:szCs w:val="20"/>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9E6602">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DB5AD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30703</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3DB7D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国内债务发行费用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E81E76">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8F596E">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39999</w:t>
            </w: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5AC328">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其他支出</w:t>
            </w: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737D6887">
            <w:pPr>
              <w:rPr>
                <w:rFonts w:hint="eastAsia" w:ascii="宋体" w:hAnsi="宋体" w:cs="宋体"/>
                <w:color w:val="000000"/>
                <w:sz w:val="20"/>
                <w:szCs w:val="20"/>
              </w:rPr>
            </w:pPr>
          </w:p>
        </w:tc>
      </w:tr>
      <w:tr w14:paraId="569AB7EB">
        <w:tblPrEx>
          <w:tblCellMar>
            <w:top w:w="0" w:type="dxa"/>
            <w:left w:w="0" w:type="dxa"/>
            <w:bottom w:w="0" w:type="dxa"/>
            <w:right w:w="0" w:type="dxa"/>
          </w:tblCellMar>
        </w:tblPrEx>
        <w:trPr>
          <w:trHeight w:val="252" w:hRule="atLeast"/>
        </w:trPr>
        <w:tc>
          <w:tcPr>
            <w:tcW w:w="1008" w:type="dxa"/>
            <w:tcBorders>
              <w:top w:val="single" w:color="000000" w:sz="4" w:space="0"/>
              <w:left w:val="single" w:color="000000" w:sz="8" w:space="0"/>
              <w:bottom w:val="single" w:color="000000" w:sz="4" w:space="0"/>
              <w:right w:val="single" w:color="000000" w:sz="4" w:space="0"/>
            </w:tcBorders>
            <w:shd w:val="clear" w:color="auto" w:fill="auto"/>
            <w:noWrap/>
            <w:tcMar>
              <w:top w:w="15" w:type="dxa"/>
              <w:left w:w="15" w:type="dxa"/>
              <w:right w:w="15" w:type="dxa"/>
            </w:tcMar>
            <w:vAlign w:val="center"/>
          </w:tcPr>
          <w:p w14:paraId="29266CFB">
            <w:pPr>
              <w:rPr>
                <w:rFonts w:hint="eastAsia" w:ascii="宋体" w:hAnsi="宋体" w:cs="宋体"/>
                <w:color w:val="000000"/>
                <w:sz w:val="20"/>
                <w:szCs w:val="20"/>
              </w:rPr>
            </w:pPr>
          </w:p>
        </w:tc>
        <w:tc>
          <w:tcPr>
            <w:tcW w:w="27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32FD74">
            <w:pPr>
              <w:rPr>
                <w:rFonts w:hint="eastAsia" w:ascii="宋体" w:hAnsi="宋体" w:cs="宋体"/>
                <w:color w:val="000000"/>
                <w:sz w:val="20"/>
                <w:szCs w:val="20"/>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7F9470">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FF615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30704</w:t>
            </w:r>
          </w:p>
        </w:tc>
        <w:tc>
          <w:tcPr>
            <w:tcW w:w="2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E5DC17">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 xml:space="preserve">  国外债务发行费用</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B0B28B">
            <w:pPr>
              <w:rPr>
                <w:rFonts w:hint="eastAsia" w:ascii="宋体" w:hAnsi="宋体" w:cs="宋体"/>
                <w:color w:val="000000"/>
                <w:sz w:val="20"/>
                <w:szCs w:val="20"/>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F83B93">
            <w:pPr>
              <w:rPr>
                <w:rFonts w:hint="eastAsia" w:ascii="宋体" w:hAnsi="宋体" w:cs="宋体"/>
                <w:color w:val="000000"/>
                <w:sz w:val="20"/>
                <w:szCs w:val="20"/>
              </w:rPr>
            </w:pPr>
          </w:p>
        </w:tc>
        <w:tc>
          <w:tcPr>
            <w:tcW w:w="35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E9C5F6">
            <w:pPr>
              <w:rPr>
                <w:rFonts w:hint="eastAsia" w:ascii="宋体" w:hAnsi="宋体" w:cs="宋体"/>
                <w:color w:val="000000"/>
                <w:sz w:val="20"/>
                <w:szCs w:val="20"/>
              </w:rPr>
            </w:pPr>
          </w:p>
        </w:tc>
        <w:tc>
          <w:tcPr>
            <w:tcW w:w="1282" w:type="dxa"/>
            <w:tcBorders>
              <w:top w:val="single" w:color="000000" w:sz="4" w:space="0"/>
              <w:left w:val="single" w:color="000000" w:sz="4" w:space="0"/>
              <w:bottom w:val="single" w:color="000000" w:sz="4" w:space="0"/>
              <w:right w:val="single" w:color="000000" w:sz="8" w:space="0"/>
            </w:tcBorders>
            <w:shd w:val="clear" w:color="auto" w:fill="auto"/>
            <w:noWrap/>
            <w:tcMar>
              <w:top w:w="15" w:type="dxa"/>
              <w:left w:w="15" w:type="dxa"/>
              <w:right w:w="15" w:type="dxa"/>
            </w:tcMar>
            <w:vAlign w:val="center"/>
          </w:tcPr>
          <w:p w14:paraId="317CC4FF">
            <w:pPr>
              <w:rPr>
                <w:rFonts w:hint="eastAsia" w:ascii="宋体" w:hAnsi="宋体" w:cs="宋体"/>
                <w:color w:val="000000"/>
                <w:sz w:val="20"/>
                <w:szCs w:val="20"/>
              </w:rPr>
            </w:pPr>
          </w:p>
        </w:tc>
      </w:tr>
      <w:tr w14:paraId="42A7B395">
        <w:tblPrEx>
          <w:tblCellMar>
            <w:top w:w="0" w:type="dxa"/>
            <w:left w:w="0" w:type="dxa"/>
            <w:bottom w:w="0" w:type="dxa"/>
            <w:right w:w="0" w:type="dxa"/>
          </w:tblCellMar>
        </w:tblPrEx>
        <w:trPr>
          <w:trHeight w:val="252" w:hRule="atLeast"/>
        </w:trPr>
        <w:tc>
          <w:tcPr>
            <w:tcW w:w="3793" w:type="dxa"/>
            <w:gridSpan w:val="2"/>
            <w:tcBorders>
              <w:top w:val="single" w:color="000000" w:sz="4" w:space="0"/>
              <w:left w:val="single" w:color="000000" w:sz="8" w:space="0"/>
              <w:bottom w:val="single" w:color="000000" w:sz="8" w:space="0"/>
              <w:right w:val="single" w:color="000000" w:sz="4" w:space="0"/>
            </w:tcBorders>
            <w:shd w:val="clear" w:color="auto" w:fill="auto"/>
            <w:noWrap/>
            <w:tcMar>
              <w:top w:w="15" w:type="dxa"/>
              <w:left w:w="15" w:type="dxa"/>
              <w:right w:w="15" w:type="dxa"/>
            </w:tcMar>
            <w:vAlign w:val="center"/>
          </w:tcPr>
          <w:p w14:paraId="71FE3D6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人员经费合计</w:t>
            </w:r>
          </w:p>
        </w:tc>
        <w:tc>
          <w:tcPr>
            <w:tcW w:w="938" w:type="dxa"/>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3AD0B75A">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4209.78</w:t>
            </w:r>
          </w:p>
        </w:tc>
        <w:tc>
          <w:tcPr>
            <w:tcW w:w="8319" w:type="dxa"/>
            <w:gridSpan w:val="5"/>
            <w:tcBorders>
              <w:top w:val="single" w:color="000000" w:sz="4" w:space="0"/>
              <w:left w:val="single" w:color="000000" w:sz="4" w:space="0"/>
              <w:bottom w:val="single" w:color="000000" w:sz="8" w:space="0"/>
              <w:right w:val="single" w:color="000000" w:sz="4" w:space="0"/>
            </w:tcBorders>
            <w:shd w:val="clear" w:color="auto" w:fill="auto"/>
            <w:noWrap/>
            <w:tcMar>
              <w:top w:w="15" w:type="dxa"/>
              <w:left w:w="15" w:type="dxa"/>
              <w:right w:w="15" w:type="dxa"/>
            </w:tcMar>
            <w:vAlign w:val="center"/>
          </w:tcPr>
          <w:p w14:paraId="79E2063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公用经费合计</w:t>
            </w:r>
          </w:p>
        </w:tc>
        <w:tc>
          <w:tcPr>
            <w:tcW w:w="1282" w:type="dxa"/>
            <w:tcBorders>
              <w:top w:val="single" w:color="000000" w:sz="4" w:space="0"/>
              <w:left w:val="single" w:color="000000" w:sz="4" w:space="0"/>
              <w:bottom w:val="single" w:color="000000" w:sz="8" w:space="0"/>
              <w:right w:val="single" w:color="000000" w:sz="8" w:space="0"/>
            </w:tcBorders>
            <w:shd w:val="clear" w:color="auto" w:fill="auto"/>
            <w:noWrap/>
            <w:tcMar>
              <w:top w:w="15" w:type="dxa"/>
              <w:left w:w="15" w:type="dxa"/>
              <w:right w:w="15" w:type="dxa"/>
            </w:tcMar>
            <w:vAlign w:val="center"/>
          </w:tcPr>
          <w:p w14:paraId="7ACC303A">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802.85</w:t>
            </w:r>
          </w:p>
        </w:tc>
      </w:tr>
      <w:tr w14:paraId="245B5F06">
        <w:tblPrEx>
          <w:tblCellMar>
            <w:top w:w="0" w:type="dxa"/>
            <w:left w:w="0" w:type="dxa"/>
            <w:bottom w:w="0" w:type="dxa"/>
            <w:right w:w="0" w:type="dxa"/>
          </w:tblCellMar>
        </w:tblPrEx>
        <w:trPr>
          <w:trHeight w:val="390" w:hRule="atLeast"/>
        </w:trPr>
        <w:tc>
          <w:tcPr>
            <w:tcW w:w="14332" w:type="dxa"/>
            <w:gridSpan w:val="9"/>
            <w:tcBorders>
              <w:top w:val="nil"/>
              <w:left w:val="nil"/>
              <w:bottom w:val="nil"/>
              <w:right w:val="nil"/>
            </w:tcBorders>
            <w:shd w:val="clear" w:color="auto" w:fill="auto"/>
            <w:noWrap/>
            <w:tcMar>
              <w:top w:w="15" w:type="dxa"/>
              <w:left w:w="15" w:type="dxa"/>
              <w:right w:w="15" w:type="dxa"/>
            </w:tcMar>
            <w:vAlign w:val="center"/>
          </w:tcPr>
          <w:p w14:paraId="38928AD1">
            <w:pPr>
              <w:widowControl/>
              <w:jc w:val="left"/>
              <w:textAlignment w:val="center"/>
              <w:rPr>
                <w:rFonts w:hint="eastAsia" w:ascii="宋体" w:hAnsi="宋体" w:cs="宋体"/>
                <w:color w:val="000000"/>
                <w:sz w:val="20"/>
                <w:szCs w:val="20"/>
              </w:rPr>
            </w:pPr>
          </w:p>
        </w:tc>
      </w:tr>
    </w:tbl>
    <w:p w14:paraId="06DA8025">
      <w:pPr>
        <w:rPr>
          <w:rFonts w:ascii="仿宋_GB2312" w:hAnsi="仿宋_GB2312" w:eastAsia="仿宋_GB2312" w:cs="仿宋_GB2312"/>
          <w:sz w:val="32"/>
          <w:szCs w:val="32"/>
        </w:rPr>
      </w:pPr>
    </w:p>
    <w:p w14:paraId="1B5C690E">
      <w:pPr>
        <w:rPr>
          <w:rFonts w:ascii="仿宋_GB2312" w:hAnsi="仿宋_GB2312" w:eastAsia="仿宋_GB2312" w:cs="仿宋_GB2312"/>
          <w:sz w:val="32"/>
          <w:szCs w:val="32"/>
        </w:rPr>
      </w:pPr>
    </w:p>
    <w:tbl>
      <w:tblPr>
        <w:tblStyle w:val="5"/>
        <w:tblW w:w="14175" w:type="dxa"/>
        <w:tblInd w:w="0" w:type="dxa"/>
        <w:tblLayout w:type="fixed"/>
        <w:tblCellMar>
          <w:top w:w="0" w:type="dxa"/>
          <w:left w:w="0" w:type="dxa"/>
          <w:bottom w:w="0" w:type="dxa"/>
          <w:right w:w="0" w:type="dxa"/>
        </w:tblCellMar>
      </w:tblPr>
      <w:tblGrid>
        <w:gridCol w:w="612"/>
        <w:gridCol w:w="516"/>
        <w:gridCol w:w="20"/>
        <w:gridCol w:w="30"/>
        <w:gridCol w:w="1246"/>
        <w:gridCol w:w="30"/>
        <w:gridCol w:w="1896"/>
        <w:gridCol w:w="30"/>
        <w:gridCol w:w="1896"/>
        <w:gridCol w:w="30"/>
        <w:gridCol w:w="1896"/>
        <w:gridCol w:w="30"/>
        <w:gridCol w:w="1897"/>
        <w:gridCol w:w="30"/>
        <w:gridCol w:w="1607"/>
        <w:gridCol w:w="2409"/>
      </w:tblGrid>
      <w:tr w14:paraId="24554A5A">
        <w:tblPrEx>
          <w:tblCellMar>
            <w:top w:w="0" w:type="dxa"/>
            <w:left w:w="0" w:type="dxa"/>
            <w:bottom w:w="0" w:type="dxa"/>
            <w:right w:w="0" w:type="dxa"/>
          </w:tblCellMar>
        </w:tblPrEx>
        <w:trPr>
          <w:trHeight w:val="600" w:hRule="atLeast"/>
        </w:trPr>
        <w:tc>
          <w:tcPr>
            <w:tcW w:w="14175" w:type="dxa"/>
            <w:gridSpan w:val="16"/>
            <w:tcBorders>
              <w:top w:val="nil"/>
              <w:left w:val="nil"/>
              <w:bottom w:val="nil"/>
              <w:right w:val="nil"/>
            </w:tcBorders>
            <w:shd w:val="clear" w:color="auto" w:fill="FFFFFF"/>
            <w:tcMar>
              <w:top w:w="15" w:type="dxa"/>
              <w:left w:w="15" w:type="dxa"/>
              <w:right w:w="15" w:type="dxa"/>
            </w:tcMar>
            <w:vAlign w:val="center"/>
          </w:tcPr>
          <w:p w14:paraId="6D89C939">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政府性基金预算财政拨款收入支出决算表</w:t>
            </w:r>
          </w:p>
        </w:tc>
      </w:tr>
      <w:tr w14:paraId="0FA566BE">
        <w:tblPrEx>
          <w:tblCellMar>
            <w:top w:w="0" w:type="dxa"/>
            <w:left w:w="0" w:type="dxa"/>
            <w:bottom w:w="0" w:type="dxa"/>
            <w:right w:w="0" w:type="dxa"/>
          </w:tblCellMar>
        </w:tblPrEx>
        <w:trPr>
          <w:trHeight w:val="222" w:hRule="atLeast"/>
        </w:trPr>
        <w:tc>
          <w:tcPr>
            <w:tcW w:w="612" w:type="dxa"/>
            <w:tcBorders>
              <w:top w:val="nil"/>
              <w:left w:val="nil"/>
              <w:bottom w:val="nil"/>
              <w:right w:val="nil"/>
            </w:tcBorders>
            <w:shd w:val="clear" w:color="auto" w:fill="FFFFFF"/>
            <w:tcMar>
              <w:top w:w="15" w:type="dxa"/>
              <w:left w:w="15" w:type="dxa"/>
              <w:right w:w="15" w:type="dxa"/>
            </w:tcMar>
            <w:vAlign w:val="center"/>
          </w:tcPr>
          <w:p w14:paraId="388B3724">
            <w:pPr>
              <w:jc w:val="center"/>
              <w:rPr>
                <w:rFonts w:hint="eastAsia" w:ascii="宋体" w:hAnsi="宋体" w:cs="宋体"/>
                <w:color w:val="000000"/>
                <w:sz w:val="20"/>
                <w:szCs w:val="20"/>
              </w:rPr>
            </w:pPr>
          </w:p>
        </w:tc>
        <w:tc>
          <w:tcPr>
            <w:tcW w:w="536" w:type="dxa"/>
            <w:gridSpan w:val="2"/>
            <w:tcBorders>
              <w:top w:val="nil"/>
              <w:left w:val="nil"/>
              <w:bottom w:val="nil"/>
              <w:right w:val="nil"/>
            </w:tcBorders>
            <w:shd w:val="clear" w:color="auto" w:fill="FFFFFF"/>
            <w:tcMar>
              <w:top w:w="15" w:type="dxa"/>
              <w:left w:w="15" w:type="dxa"/>
              <w:right w:w="15" w:type="dxa"/>
            </w:tcMar>
            <w:vAlign w:val="center"/>
          </w:tcPr>
          <w:p w14:paraId="16469713">
            <w:pPr>
              <w:jc w:val="center"/>
              <w:rPr>
                <w:rFonts w:hint="eastAsia" w:ascii="宋体" w:hAnsi="宋体" w:cs="宋体"/>
                <w:color w:val="000000"/>
                <w:sz w:val="20"/>
                <w:szCs w:val="20"/>
              </w:rPr>
            </w:pPr>
          </w:p>
        </w:tc>
        <w:tc>
          <w:tcPr>
            <w:tcW w:w="1276" w:type="dxa"/>
            <w:gridSpan w:val="2"/>
            <w:tcBorders>
              <w:top w:val="nil"/>
              <w:left w:val="nil"/>
              <w:bottom w:val="nil"/>
              <w:right w:val="nil"/>
            </w:tcBorders>
            <w:shd w:val="clear" w:color="auto" w:fill="FFFFFF"/>
            <w:tcMar>
              <w:top w:w="15" w:type="dxa"/>
              <w:left w:w="15" w:type="dxa"/>
              <w:right w:w="15" w:type="dxa"/>
            </w:tcMar>
            <w:vAlign w:val="center"/>
          </w:tcPr>
          <w:p w14:paraId="61226ECE">
            <w:pPr>
              <w:jc w:val="center"/>
              <w:rPr>
                <w:rFonts w:hint="eastAsia" w:ascii="宋体" w:hAnsi="宋体" w:cs="宋体"/>
                <w:color w:val="000000"/>
                <w:sz w:val="20"/>
                <w:szCs w:val="20"/>
              </w:rPr>
            </w:pPr>
          </w:p>
        </w:tc>
        <w:tc>
          <w:tcPr>
            <w:tcW w:w="1926" w:type="dxa"/>
            <w:gridSpan w:val="2"/>
            <w:tcBorders>
              <w:top w:val="nil"/>
              <w:left w:val="nil"/>
              <w:bottom w:val="nil"/>
              <w:right w:val="nil"/>
            </w:tcBorders>
            <w:shd w:val="clear" w:color="auto" w:fill="FFFFFF"/>
            <w:tcMar>
              <w:top w:w="15" w:type="dxa"/>
              <w:left w:w="15" w:type="dxa"/>
              <w:right w:w="15" w:type="dxa"/>
            </w:tcMar>
            <w:vAlign w:val="center"/>
          </w:tcPr>
          <w:p w14:paraId="526E74A2">
            <w:pPr>
              <w:rPr>
                <w:rFonts w:hint="eastAsia" w:ascii="宋体" w:hAnsi="宋体" w:cs="宋体"/>
                <w:color w:val="000000"/>
                <w:sz w:val="20"/>
                <w:szCs w:val="20"/>
              </w:rPr>
            </w:pPr>
          </w:p>
        </w:tc>
        <w:tc>
          <w:tcPr>
            <w:tcW w:w="1926" w:type="dxa"/>
            <w:gridSpan w:val="2"/>
            <w:tcBorders>
              <w:top w:val="nil"/>
              <w:left w:val="nil"/>
              <w:bottom w:val="nil"/>
              <w:right w:val="nil"/>
            </w:tcBorders>
            <w:shd w:val="clear" w:color="auto" w:fill="FFFFFF"/>
            <w:tcMar>
              <w:top w:w="15" w:type="dxa"/>
              <w:left w:w="15" w:type="dxa"/>
              <w:right w:w="15" w:type="dxa"/>
            </w:tcMar>
            <w:vAlign w:val="center"/>
          </w:tcPr>
          <w:p w14:paraId="2BBA2A3C">
            <w:pPr>
              <w:rPr>
                <w:rFonts w:hint="eastAsia" w:ascii="宋体" w:hAnsi="宋体" w:cs="宋体"/>
                <w:color w:val="000000"/>
                <w:sz w:val="20"/>
                <w:szCs w:val="20"/>
              </w:rPr>
            </w:pPr>
          </w:p>
        </w:tc>
        <w:tc>
          <w:tcPr>
            <w:tcW w:w="1926" w:type="dxa"/>
            <w:gridSpan w:val="2"/>
            <w:tcBorders>
              <w:top w:val="nil"/>
              <w:left w:val="nil"/>
              <w:bottom w:val="nil"/>
              <w:right w:val="nil"/>
            </w:tcBorders>
            <w:shd w:val="clear" w:color="auto" w:fill="FFFFFF"/>
            <w:tcMar>
              <w:top w:w="15" w:type="dxa"/>
              <w:left w:w="15" w:type="dxa"/>
              <w:right w:w="15" w:type="dxa"/>
            </w:tcMar>
            <w:vAlign w:val="center"/>
          </w:tcPr>
          <w:p w14:paraId="54425DA1">
            <w:pPr>
              <w:rPr>
                <w:rFonts w:hint="eastAsia" w:ascii="宋体" w:hAnsi="宋体" w:cs="宋体"/>
                <w:color w:val="000000"/>
                <w:sz w:val="20"/>
                <w:szCs w:val="20"/>
              </w:rPr>
            </w:pPr>
          </w:p>
        </w:tc>
        <w:tc>
          <w:tcPr>
            <w:tcW w:w="1927" w:type="dxa"/>
            <w:gridSpan w:val="2"/>
            <w:tcBorders>
              <w:top w:val="nil"/>
              <w:left w:val="nil"/>
              <w:bottom w:val="nil"/>
              <w:right w:val="nil"/>
            </w:tcBorders>
            <w:shd w:val="clear" w:color="auto" w:fill="FFFFFF"/>
            <w:tcMar>
              <w:top w:w="15" w:type="dxa"/>
              <w:left w:w="15" w:type="dxa"/>
              <w:right w:w="15" w:type="dxa"/>
            </w:tcMar>
            <w:vAlign w:val="center"/>
          </w:tcPr>
          <w:p w14:paraId="1020C0AF">
            <w:pPr>
              <w:rPr>
                <w:rFonts w:hint="eastAsia" w:ascii="宋体" w:hAnsi="宋体" w:cs="宋体"/>
                <w:color w:val="000000"/>
                <w:sz w:val="20"/>
                <w:szCs w:val="20"/>
              </w:rPr>
            </w:pPr>
          </w:p>
        </w:tc>
        <w:tc>
          <w:tcPr>
            <w:tcW w:w="1637" w:type="dxa"/>
            <w:gridSpan w:val="2"/>
            <w:tcBorders>
              <w:top w:val="nil"/>
              <w:left w:val="nil"/>
              <w:bottom w:val="nil"/>
              <w:right w:val="nil"/>
            </w:tcBorders>
            <w:shd w:val="clear" w:color="auto" w:fill="FFFFFF"/>
            <w:tcMar>
              <w:top w:w="15" w:type="dxa"/>
              <w:left w:w="15" w:type="dxa"/>
              <w:right w:w="15" w:type="dxa"/>
            </w:tcMar>
            <w:vAlign w:val="center"/>
          </w:tcPr>
          <w:p w14:paraId="78A5B869">
            <w:pPr>
              <w:rPr>
                <w:rFonts w:hint="eastAsia" w:ascii="宋体" w:hAnsi="宋体" w:cs="宋体"/>
                <w:color w:val="000000"/>
                <w:sz w:val="20"/>
                <w:szCs w:val="20"/>
              </w:rPr>
            </w:pPr>
          </w:p>
        </w:tc>
        <w:tc>
          <w:tcPr>
            <w:tcW w:w="2409" w:type="dxa"/>
            <w:tcBorders>
              <w:top w:val="nil"/>
              <w:left w:val="nil"/>
              <w:bottom w:val="nil"/>
              <w:right w:val="nil"/>
            </w:tcBorders>
            <w:shd w:val="clear" w:color="auto" w:fill="FFFFFF"/>
            <w:noWrap/>
            <w:tcMar>
              <w:top w:w="15" w:type="dxa"/>
              <w:left w:w="15" w:type="dxa"/>
              <w:right w:w="15" w:type="dxa"/>
            </w:tcMar>
            <w:vAlign w:val="center"/>
          </w:tcPr>
          <w:p w14:paraId="368D3354">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公开0</w:t>
            </w:r>
            <w:r>
              <w:rPr>
                <w:rFonts w:ascii="宋体" w:hAnsi="宋体" w:cs="宋体"/>
                <w:color w:val="000000"/>
                <w:kern w:val="0"/>
                <w:sz w:val="20"/>
                <w:szCs w:val="20"/>
              </w:rPr>
              <w:t>7</w:t>
            </w:r>
            <w:r>
              <w:rPr>
                <w:rFonts w:hint="eastAsia" w:ascii="宋体" w:hAnsi="宋体" w:cs="宋体"/>
                <w:color w:val="000000"/>
                <w:kern w:val="0"/>
                <w:sz w:val="20"/>
                <w:szCs w:val="20"/>
              </w:rPr>
              <w:t>表</w:t>
            </w:r>
          </w:p>
        </w:tc>
      </w:tr>
      <w:tr w14:paraId="1722E97D">
        <w:tblPrEx>
          <w:tblCellMar>
            <w:top w:w="0" w:type="dxa"/>
            <w:left w:w="0" w:type="dxa"/>
            <w:bottom w:w="0" w:type="dxa"/>
            <w:right w:w="0" w:type="dxa"/>
          </w:tblCellMar>
        </w:tblPrEx>
        <w:trPr>
          <w:trHeight w:val="300" w:hRule="atLeast"/>
        </w:trPr>
        <w:tc>
          <w:tcPr>
            <w:tcW w:w="1128" w:type="dxa"/>
            <w:gridSpan w:val="2"/>
            <w:tcBorders>
              <w:top w:val="nil"/>
              <w:left w:val="nil"/>
              <w:bottom w:val="nil"/>
              <w:right w:val="nil"/>
            </w:tcBorders>
            <w:shd w:val="clear" w:color="auto" w:fill="FFFFFF"/>
            <w:noWrap/>
            <w:tcMar>
              <w:top w:w="15" w:type="dxa"/>
              <w:left w:w="15" w:type="dxa"/>
              <w:right w:w="15" w:type="dxa"/>
            </w:tcMar>
            <w:vAlign w:val="center"/>
          </w:tcPr>
          <w:p w14:paraId="3758D5F0">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部门：</w:t>
            </w:r>
          </w:p>
        </w:tc>
        <w:tc>
          <w:tcPr>
            <w:tcW w:w="50" w:type="dxa"/>
            <w:gridSpan w:val="2"/>
            <w:tcBorders>
              <w:top w:val="nil"/>
              <w:left w:val="nil"/>
              <w:bottom w:val="nil"/>
              <w:right w:val="nil"/>
            </w:tcBorders>
            <w:shd w:val="clear" w:color="auto" w:fill="FFFFFF"/>
            <w:tcMar>
              <w:top w:w="15" w:type="dxa"/>
              <w:left w:w="15" w:type="dxa"/>
              <w:right w:w="15" w:type="dxa"/>
            </w:tcMar>
            <w:vAlign w:val="center"/>
          </w:tcPr>
          <w:p w14:paraId="3B133973">
            <w:pPr>
              <w:rPr>
                <w:rFonts w:hint="eastAsia" w:ascii="宋体" w:hAnsi="宋体" w:cs="宋体"/>
                <w:color w:val="000000"/>
                <w:sz w:val="20"/>
                <w:szCs w:val="20"/>
              </w:rPr>
            </w:pPr>
          </w:p>
        </w:tc>
        <w:tc>
          <w:tcPr>
            <w:tcW w:w="1276" w:type="dxa"/>
            <w:gridSpan w:val="2"/>
            <w:tcBorders>
              <w:top w:val="nil"/>
              <w:left w:val="nil"/>
              <w:bottom w:val="nil"/>
              <w:right w:val="nil"/>
            </w:tcBorders>
            <w:shd w:val="clear" w:color="auto" w:fill="FFFFFF"/>
            <w:tcMar>
              <w:top w:w="15" w:type="dxa"/>
              <w:left w:w="15" w:type="dxa"/>
              <w:right w:w="15" w:type="dxa"/>
            </w:tcMar>
            <w:vAlign w:val="center"/>
          </w:tcPr>
          <w:p w14:paraId="3BC28529">
            <w:pPr>
              <w:rPr>
                <w:rFonts w:hint="eastAsia" w:ascii="宋体" w:hAnsi="宋体" w:cs="宋体"/>
                <w:color w:val="000000"/>
                <w:sz w:val="20"/>
                <w:szCs w:val="20"/>
              </w:rPr>
            </w:pPr>
          </w:p>
        </w:tc>
        <w:tc>
          <w:tcPr>
            <w:tcW w:w="1926" w:type="dxa"/>
            <w:gridSpan w:val="2"/>
            <w:tcBorders>
              <w:top w:val="nil"/>
              <w:left w:val="nil"/>
              <w:bottom w:val="single" w:color="000000" w:sz="8" w:space="0"/>
              <w:right w:val="nil"/>
            </w:tcBorders>
            <w:shd w:val="clear" w:color="auto" w:fill="FFFFFF"/>
            <w:tcMar>
              <w:top w:w="15" w:type="dxa"/>
              <w:left w:w="15" w:type="dxa"/>
              <w:right w:w="15" w:type="dxa"/>
            </w:tcMar>
            <w:vAlign w:val="center"/>
          </w:tcPr>
          <w:p w14:paraId="52C942BD">
            <w:pPr>
              <w:rPr>
                <w:rFonts w:hint="eastAsia" w:ascii="宋体" w:hAnsi="宋体" w:cs="宋体"/>
                <w:color w:val="000000"/>
                <w:sz w:val="20"/>
                <w:szCs w:val="20"/>
              </w:rPr>
            </w:pPr>
          </w:p>
        </w:tc>
        <w:tc>
          <w:tcPr>
            <w:tcW w:w="1926" w:type="dxa"/>
            <w:gridSpan w:val="2"/>
            <w:tcBorders>
              <w:top w:val="nil"/>
              <w:left w:val="nil"/>
              <w:bottom w:val="single" w:color="000000" w:sz="8" w:space="0"/>
              <w:right w:val="nil"/>
            </w:tcBorders>
            <w:shd w:val="clear" w:color="auto" w:fill="FFFFFF"/>
            <w:tcMar>
              <w:top w:w="15" w:type="dxa"/>
              <w:left w:w="15" w:type="dxa"/>
              <w:right w:w="15" w:type="dxa"/>
            </w:tcMar>
            <w:vAlign w:val="center"/>
          </w:tcPr>
          <w:p w14:paraId="739A16F7">
            <w:pPr>
              <w:rPr>
                <w:rFonts w:hint="eastAsia" w:ascii="宋体" w:hAnsi="宋体" w:cs="宋体"/>
                <w:color w:val="000000"/>
                <w:sz w:val="20"/>
                <w:szCs w:val="20"/>
              </w:rPr>
            </w:pPr>
          </w:p>
        </w:tc>
        <w:tc>
          <w:tcPr>
            <w:tcW w:w="1926" w:type="dxa"/>
            <w:gridSpan w:val="2"/>
            <w:tcBorders>
              <w:top w:val="nil"/>
              <w:left w:val="nil"/>
              <w:bottom w:val="single" w:color="000000" w:sz="8" w:space="0"/>
              <w:right w:val="nil"/>
            </w:tcBorders>
            <w:shd w:val="clear" w:color="auto" w:fill="FFFFFF"/>
            <w:tcMar>
              <w:top w:w="15" w:type="dxa"/>
              <w:left w:w="15" w:type="dxa"/>
              <w:right w:w="15" w:type="dxa"/>
            </w:tcMar>
            <w:vAlign w:val="center"/>
          </w:tcPr>
          <w:p w14:paraId="51CE8848">
            <w:pPr>
              <w:rPr>
                <w:rFonts w:hint="eastAsia" w:ascii="宋体" w:hAnsi="宋体" w:cs="宋体"/>
                <w:color w:val="000000"/>
                <w:sz w:val="20"/>
                <w:szCs w:val="20"/>
              </w:rPr>
            </w:pPr>
          </w:p>
        </w:tc>
        <w:tc>
          <w:tcPr>
            <w:tcW w:w="1927" w:type="dxa"/>
            <w:gridSpan w:val="2"/>
            <w:tcBorders>
              <w:top w:val="nil"/>
              <w:left w:val="nil"/>
              <w:bottom w:val="single" w:color="000000" w:sz="8" w:space="0"/>
              <w:right w:val="nil"/>
            </w:tcBorders>
            <w:shd w:val="clear" w:color="auto" w:fill="FFFFFF"/>
            <w:tcMar>
              <w:top w:w="15" w:type="dxa"/>
              <w:left w:w="15" w:type="dxa"/>
              <w:right w:w="15" w:type="dxa"/>
            </w:tcMar>
            <w:vAlign w:val="center"/>
          </w:tcPr>
          <w:p w14:paraId="407D4638">
            <w:pPr>
              <w:rPr>
                <w:rFonts w:hint="eastAsia" w:ascii="宋体" w:hAnsi="宋体" w:cs="宋体"/>
                <w:color w:val="000000"/>
                <w:sz w:val="20"/>
                <w:szCs w:val="20"/>
              </w:rPr>
            </w:pPr>
          </w:p>
        </w:tc>
        <w:tc>
          <w:tcPr>
            <w:tcW w:w="1607" w:type="dxa"/>
            <w:tcBorders>
              <w:top w:val="nil"/>
              <w:left w:val="nil"/>
              <w:bottom w:val="nil"/>
              <w:right w:val="nil"/>
            </w:tcBorders>
            <w:shd w:val="clear" w:color="auto" w:fill="FFFFFF"/>
            <w:tcMar>
              <w:top w:w="15" w:type="dxa"/>
              <w:left w:w="15" w:type="dxa"/>
              <w:right w:w="15" w:type="dxa"/>
            </w:tcMar>
            <w:vAlign w:val="center"/>
          </w:tcPr>
          <w:p w14:paraId="2468D3EA">
            <w:pPr>
              <w:rPr>
                <w:rFonts w:hint="eastAsia" w:ascii="宋体" w:hAnsi="宋体" w:cs="宋体"/>
                <w:color w:val="000000"/>
                <w:sz w:val="20"/>
                <w:szCs w:val="20"/>
              </w:rPr>
            </w:pPr>
          </w:p>
        </w:tc>
        <w:tc>
          <w:tcPr>
            <w:tcW w:w="2409" w:type="dxa"/>
            <w:tcBorders>
              <w:top w:val="nil"/>
              <w:left w:val="nil"/>
              <w:bottom w:val="nil"/>
              <w:right w:val="nil"/>
            </w:tcBorders>
            <w:shd w:val="clear" w:color="auto" w:fill="FFFFFF"/>
            <w:noWrap/>
            <w:tcMar>
              <w:top w:w="15" w:type="dxa"/>
              <w:left w:w="15" w:type="dxa"/>
              <w:right w:w="15" w:type="dxa"/>
            </w:tcMar>
            <w:vAlign w:val="center"/>
          </w:tcPr>
          <w:p w14:paraId="778D1346">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单位：万元</w:t>
            </w:r>
          </w:p>
        </w:tc>
      </w:tr>
      <w:tr w14:paraId="7DAA889D">
        <w:tblPrEx>
          <w:tblCellMar>
            <w:top w:w="0" w:type="dxa"/>
            <w:left w:w="0" w:type="dxa"/>
            <w:bottom w:w="0" w:type="dxa"/>
            <w:right w:w="0" w:type="dxa"/>
          </w:tblCellMar>
        </w:tblPrEx>
        <w:trPr>
          <w:trHeight w:val="405" w:hRule="atLeast"/>
        </w:trPr>
        <w:tc>
          <w:tcPr>
            <w:tcW w:w="2424" w:type="dxa"/>
            <w:gridSpan w:val="5"/>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1B32594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项    目</w:t>
            </w:r>
          </w:p>
        </w:tc>
        <w:tc>
          <w:tcPr>
            <w:tcW w:w="1926" w:type="dxa"/>
            <w:gridSpan w:val="2"/>
            <w:vMerge w:val="restart"/>
            <w:tcBorders>
              <w:top w:val="single" w:color="000000" w:sz="8" w:space="0"/>
              <w:left w:val="single" w:color="000000" w:sz="4" w:space="0"/>
              <w:bottom w:val="single" w:color="000000" w:sz="4" w:space="0"/>
              <w:right w:val="nil"/>
            </w:tcBorders>
            <w:shd w:val="clear" w:color="auto" w:fill="auto"/>
            <w:tcMar>
              <w:top w:w="15" w:type="dxa"/>
              <w:left w:w="15" w:type="dxa"/>
              <w:right w:w="15" w:type="dxa"/>
            </w:tcMar>
            <w:vAlign w:val="center"/>
          </w:tcPr>
          <w:p w14:paraId="619E00C1">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年初结转和结余</w:t>
            </w:r>
          </w:p>
        </w:tc>
        <w:tc>
          <w:tcPr>
            <w:tcW w:w="1926" w:type="dxa"/>
            <w:gridSpan w:val="2"/>
            <w:vMerge w:val="restart"/>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385A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本年收入</w:t>
            </w:r>
          </w:p>
        </w:tc>
        <w:tc>
          <w:tcPr>
            <w:tcW w:w="5490" w:type="dxa"/>
            <w:gridSpan w:val="6"/>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1C7D4AE6">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本年支出</w:t>
            </w:r>
          </w:p>
        </w:tc>
        <w:tc>
          <w:tcPr>
            <w:tcW w:w="2409" w:type="dxa"/>
            <w:vMerge w:val="restart"/>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67D0A0FD">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年末结转和结余</w:t>
            </w:r>
          </w:p>
        </w:tc>
      </w:tr>
      <w:tr w14:paraId="0BFEBB9E">
        <w:tblPrEx>
          <w:tblCellMar>
            <w:top w:w="0" w:type="dxa"/>
            <w:left w:w="0" w:type="dxa"/>
            <w:bottom w:w="0" w:type="dxa"/>
            <w:right w:w="0" w:type="dxa"/>
          </w:tblCellMar>
        </w:tblPrEx>
        <w:trPr>
          <w:trHeight w:val="540" w:hRule="atLeast"/>
        </w:trPr>
        <w:tc>
          <w:tcPr>
            <w:tcW w:w="1148" w:type="dxa"/>
            <w:gridSpan w:val="3"/>
            <w:vMerge w:val="restar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0E44D495">
            <w:pPr>
              <w:widowControl/>
              <w:jc w:val="center"/>
              <w:textAlignment w:val="center"/>
              <w:rPr>
                <w:rFonts w:hint="eastAsia" w:ascii="宋体" w:hAnsi="宋体" w:cs="宋体"/>
                <w:color w:val="000000"/>
                <w:kern w:val="0"/>
                <w:sz w:val="20"/>
                <w:szCs w:val="20"/>
              </w:rPr>
            </w:pPr>
            <w:r>
              <w:rPr>
                <w:rFonts w:hint="eastAsia" w:ascii="宋体" w:hAnsi="宋体" w:cs="宋体"/>
                <w:color w:val="000000"/>
                <w:kern w:val="0"/>
                <w:sz w:val="20"/>
                <w:szCs w:val="20"/>
              </w:rPr>
              <w:t>功能分类</w:t>
            </w:r>
          </w:p>
          <w:p w14:paraId="7D2C733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科目编码</w:t>
            </w:r>
          </w:p>
        </w:tc>
        <w:tc>
          <w:tcPr>
            <w:tcW w:w="12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0D00F">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科目名称</w:t>
            </w:r>
          </w:p>
        </w:tc>
        <w:tc>
          <w:tcPr>
            <w:tcW w:w="1926" w:type="dxa"/>
            <w:gridSpan w:val="2"/>
            <w:vMerge w:val="continue"/>
            <w:tcBorders>
              <w:top w:val="single" w:color="000000" w:sz="8" w:space="0"/>
              <w:left w:val="single" w:color="000000" w:sz="4" w:space="0"/>
              <w:bottom w:val="single" w:color="000000" w:sz="4" w:space="0"/>
              <w:right w:val="nil"/>
            </w:tcBorders>
            <w:shd w:val="clear" w:color="auto" w:fill="auto"/>
            <w:tcMar>
              <w:top w:w="15" w:type="dxa"/>
              <w:left w:w="15" w:type="dxa"/>
              <w:right w:w="15" w:type="dxa"/>
            </w:tcMar>
            <w:vAlign w:val="center"/>
          </w:tcPr>
          <w:p w14:paraId="22C2FB92">
            <w:pPr>
              <w:jc w:val="center"/>
              <w:rPr>
                <w:rFonts w:hint="eastAsia" w:ascii="宋体" w:hAnsi="宋体" w:cs="宋体"/>
                <w:color w:val="000000"/>
                <w:sz w:val="20"/>
                <w:szCs w:val="20"/>
              </w:rPr>
            </w:pPr>
          </w:p>
        </w:tc>
        <w:tc>
          <w:tcPr>
            <w:tcW w:w="1926" w:type="dxa"/>
            <w:gridSpan w:val="2"/>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84411">
            <w:pPr>
              <w:jc w:val="center"/>
              <w:rPr>
                <w:rFonts w:hint="eastAsia" w:ascii="宋体" w:hAnsi="宋体" w:cs="宋体"/>
                <w:color w:val="000000"/>
                <w:sz w:val="20"/>
                <w:szCs w:val="20"/>
              </w:rPr>
            </w:pPr>
          </w:p>
        </w:tc>
        <w:tc>
          <w:tcPr>
            <w:tcW w:w="1926"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36D71">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小计</w:t>
            </w:r>
          </w:p>
        </w:tc>
        <w:tc>
          <w:tcPr>
            <w:tcW w:w="1927"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A60D6">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基本支出</w:t>
            </w:r>
          </w:p>
        </w:tc>
        <w:tc>
          <w:tcPr>
            <w:tcW w:w="1637" w:type="dxa"/>
            <w:gridSpan w:val="2"/>
            <w:vMerge w:val="restart"/>
            <w:tcBorders>
              <w:top w:val="nil"/>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35505A8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项目支出</w:t>
            </w:r>
          </w:p>
        </w:tc>
        <w:tc>
          <w:tcPr>
            <w:tcW w:w="2409"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0FBDD85">
            <w:pPr>
              <w:jc w:val="center"/>
              <w:rPr>
                <w:rFonts w:hint="eastAsia" w:ascii="宋体" w:hAnsi="宋体" w:cs="宋体"/>
                <w:color w:val="000000"/>
                <w:sz w:val="20"/>
                <w:szCs w:val="20"/>
              </w:rPr>
            </w:pPr>
          </w:p>
        </w:tc>
      </w:tr>
      <w:tr w14:paraId="50DBFC2B">
        <w:tblPrEx>
          <w:tblCellMar>
            <w:top w:w="0" w:type="dxa"/>
            <w:left w:w="0" w:type="dxa"/>
            <w:bottom w:w="0" w:type="dxa"/>
            <w:right w:w="0" w:type="dxa"/>
          </w:tblCellMar>
        </w:tblPrEx>
        <w:trPr>
          <w:trHeight w:val="360" w:hRule="atLeast"/>
        </w:trPr>
        <w:tc>
          <w:tcPr>
            <w:tcW w:w="1148" w:type="dxa"/>
            <w:gridSpan w:val="3"/>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18004083">
            <w:pPr>
              <w:jc w:val="center"/>
              <w:rPr>
                <w:rFonts w:hint="eastAsia" w:ascii="宋体" w:hAnsi="宋体" w:cs="宋体"/>
                <w:color w:val="000000"/>
                <w:sz w:val="20"/>
                <w:szCs w:val="20"/>
              </w:rPr>
            </w:pPr>
          </w:p>
        </w:tc>
        <w:tc>
          <w:tcPr>
            <w:tcW w:w="12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FC3EF">
            <w:pPr>
              <w:jc w:val="center"/>
              <w:rPr>
                <w:rFonts w:hint="eastAsia" w:ascii="宋体" w:hAnsi="宋体" w:cs="宋体"/>
                <w:color w:val="000000"/>
                <w:sz w:val="20"/>
                <w:szCs w:val="20"/>
              </w:rPr>
            </w:pPr>
          </w:p>
        </w:tc>
        <w:tc>
          <w:tcPr>
            <w:tcW w:w="1926" w:type="dxa"/>
            <w:gridSpan w:val="2"/>
            <w:vMerge w:val="continue"/>
            <w:tcBorders>
              <w:top w:val="single" w:color="000000" w:sz="8" w:space="0"/>
              <w:left w:val="single" w:color="000000" w:sz="4" w:space="0"/>
              <w:bottom w:val="single" w:color="000000" w:sz="4" w:space="0"/>
              <w:right w:val="nil"/>
            </w:tcBorders>
            <w:shd w:val="clear" w:color="auto" w:fill="auto"/>
            <w:tcMar>
              <w:top w:w="15" w:type="dxa"/>
              <w:left w:w="15" w:type="dxa"/>
              <w:right w:w="15" w:type="dxa"/>
            </w:tcMar>
            <w:vAlign w:val="center"/>
          </w:tcPr>
          <w:p w14:paraId="19325BAA">
            <w:pPr>
              <w:jc w:val="center"/>
              <w:rPr>
                <w:rFonts w:hint="eastAsia" w:ascii="宋体" w:hAnsi="宋体" w:cs="宋体"/>
                <w:color w:val="000000"/>
                <w:sz w:val="20"/>
                <w:szCs w:val="20"/>
              </w:rPr>
            </w:pPr>
          </w:p>
        </w:tc>
        <w:tc>
          <w:tcPr>
            <w:tcW w:w="1926" w:type="dxa"/>
            <w:gridSpan w:val="2"/>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2D07D">
            <w:pPr>
              <w:jc w:val="center"/>
              <w:rPr>
                <w:rFonts w:hint="eastAsia" w:ascii="宋体" w:hAnsi="宋体" w:cs="宋体"/>
                <w:color w:val="000000"/>
                <w:sz w:val="20"/>
                <w:szCs w:val="20"/>
              </w:rPr>
            </w:pPr>
          </w:p>
        </w:tc>
        <w:tc>
          <w:tcPr>
            <w:tcW w:w="1926" w:type="dxa"/>
            <w:gridSpan w:val="2"/>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8D6251">
            <w:pPr>
              <w:jc w:val="center"/>
              <w:rPr>
                <w:rFonts w:hint="eastAsia" w:ascii="宋体" w:hAnsi="宋体" w:cs="宋体"/>
                <w:color w:val="000000"/>
                <w:sz w:val="20"/>
                <w:szCs w:val="20"/>
              </w:rPr>
            </w:pPr>
          </w:p>
        </w:tc>
        <w:tc>
          <w:tcPr>
            <w:tcW w:w="1927" w:type="dxa"/>
            <w:gridSpan w:val="2"/>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7FAEA">
            <w:pPr>
              <w:jc w:val="center"/>
              <w:rPr>
                <w:rFonts w:hint="eastAsia" w:ascii="宋体" w:hAnsi="宋体" w:cs="宋体"/>
                <w:color w:val="000000"/>
                <w:sz w:val="20"/>
                <w:szCs w:val="20"/>
              </w:rPr>
            </w:pPr>
          </w:p>
        </w:tc>
        <w:tc>
          <w:tcPr>
            <w:tcW w:w="1637" w:type="dxa"/>
            <w:gridSpan w:val="2"/>
            <w:vMerge w:val="continue"/>
            <w:tcBorders>
              <w:top w:val="nil"/>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6501F95A">
            <w:pPr>
              <w:jc w:val="center"/>
              <w:rPr>
                <w:rFonts w:hint="eastAsia" w:ascii="宋体" w:hAnsi="宋体" w:cs="宋体"/>
                <w:color w:val="000000"/>
                <w:sz w:val="20"/>
                <w:szCs w:val="20"/>
              </w:rPr>
            </w:pPr>
          </w:p>
        </w:tc>
        <w:tc>
          <w:tcPr>
            <w:tcW w:w="2409"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121B5515">
            <w:pPr>
              <w:jc w:val="center"/>
              <w:rPr>
                <w:rFonts w:hint="eastAsia" w:ascii="宋体" w:hAnsi="宋体" w:cs="宋体"/>
                <w:color w:val="000000"/>
                <w:sz w:val="20"/>
                <w:szCs w:val="20"/>
              </w:rPr>
            </w:pPr>
          </w:p>
        </w:tc>
      </w:tr>
      <w:tr w14:paraId="1133A912">
        <w:tblPrEx>
          <w:tblCellMar>
            <w:top w:w="0" w:type="dxa"/>
            <w:left w:w="0" w:type="dxa"/>
            <w:bottom w:w="0" w:type="dxa"/>
            <w:right w:w="0" w:type="dxa"/>
          </w:tblCellMar>
        </w:tblPrEx>
        <w:trPr>
          <w:trHeight w:val="450" w:hRule="atLeast"/>
        </w:trPr>
        <w:tc>
          <w:tcPr>
            <w:tcW w:w="1148" w:type="dxa"/>
            <w:gridSpan w:val="3"/>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4F40E583">
            <w:pPr>
              <w:jc w:val="center"/>
              <w:rPr>
                <w:rFonts w:hint="eastAsia" w:ascii="宋体" w:hAnsi="宋体" w:cs="宋体"/>
                <w:color w:val="000000"/>
                <w:sz w:val="20"/>
                <w:szCs w:val="20"/>
              </w:rPr>
            </w:pPr>
          </w:p>
        </w:tc>
        <w:tc>
          <w:tcPr>
            <w:tcW w:w="12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BC3B2">
            <w:pPr>
              <w:jc w:val="center"/>
              <w:rPr>
                <w:rFonts w:hint="eastAsia" w:ascii="宋体" w:hAnsi="宋体" w:cs="宋体"/>
                <w:color w:val="000000"/>
                <w:sz w:val="20"/>
                <w:szCs w:val="20"/>
              </w:rPr>
            </w:pPr>
          </w:p>
        </w:tc>
        <w:tc>
          <w:tcPr>
            <w:tcW w:w="1926" w:type="dxa"/>
            <w:gridSpan w:val="2"/>
            <w:vMerge w:val="continue"/>
            <w:tcBorders>
              <w:top w:val="single" w:color="000000" w:sz="8" w:space="0"/>
              <w:left w:val="single" w:color="000000" w:sz="4" w:space="0"/>
              <w:bottom w:val="single" w:color="000000" w:sz="4" w:space="0"/>
              <w:right w:val="nil"/>
            </w:tcBorders>
            <w:shd w:val="clear" w:color="auto" w:fill="auto"/>
            <w:tcMar>
              <w:top w:w="15" w:type="dxa"/>
              <w:left w:w="15" w:type="dxa"/>
              <w:right w:w="15" w:type="dxa"/>
            </w:tcMar>
            <w:vAlign w:val="center"/>
          </w:tcPr>
          <w:p w14:paraId="22F56327">
            <w:pPr>
              <w:jc w:val="center"/>
              <w:rPr>
                <w:rFonts w:hint="eastAsia" w:ascii="宋体" w:hAnsi="宋体" w:cs="宋体"/>
                <w:color w:val="000000"/>
                <w:sz w:val="20"/>
                <w:szCs w:val="20"/>
              </w:rPr>
            </w:pPr>
          </w:p>
        </w:tc>
        <w:tc>
          <w:tcPr>
            <w:tcW w:w="1926" w:type="dxa"/>
            <w:gridSpan w:val="2"/>
            <w:vMerge w:val="continue"/>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3C30D">
            <w:pPr>
              <w:jc w:val="center"/>
              <w:rPr>
                <w:rFonts w:hint="eastAsia" w:ascii="宋体" w:hAnsi="宋体" w:cs="宋体"/>
                <w:color w:val="000000"/>
                <w:sz w:val="20"/>
                <w:szCs w:val="20"/>
              </w:rPr>
            </w:pPr>
          </w:p>
        </w:tc>
        <w:tc>
          <w:tcPr>
            <w:tcW w:w="1926" w:type="dxa"/>
            <w:gridSpan w:val="2"/>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6AA4FC">
            <w:pPr>
              <w:jc w:val="center"/>
              <w:rPr>
                <w:rFonts w:hint="eastAsia" w:ascii="宋体" w:hAnsi="宋体" w:cs="宋体"/>
                <w:color w:val="000000"/>
                <w:sz w:val="20"/>
                <w:szCs w:val="20"/>
              </w:rPr>
            </w:pPr>
          </w:p>
        </w:tc>
        <w:tc>
          <w:tcPr>
            <w:tcW w:w="1927" w:type="dxa"/>
            <w:gridSpan w:val="2"/>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FA211">
            <w:pPr>
              <w:jc w:val="center"/>
              <w:rPr>
                <w:rFonts w:hint="eastAsia" w:ascii="宋体" w:hAnsi="宋体" w:cs="宋体"/>
                <w:color w:val="000000"/>
                <w:sz w:val="20"/>
                <w:szCs w:val="20"/>
              </w:rPr>
            </w:pPr>
          </w:p>
        </w:tc>
        <w:tc>
          <w:tcPr>
            <w:tcW w:w="1637" w:type="dxa"/>
            <w:gridSpan w:val="2"/>
            <w:vMerge w:val="continue"/>
            <w:tcBorders>
              <w:top w:val="nil"/>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4EB3CA6A">
            <w:pPr>
              <w:jc w:val="center"/>
              <w:rPr>
                <w:rFonts w:hint="eastAsia" w:ascii="宋体" w:hAnsi="宋体" w:cs="宋体"/>
                <w:color w:val="000000"/>
                <w:sz w:val="20"/>
                <w:szCs w:val="20"/>
              </w:rPr>
            </w:pPr>
          </w:p>
        </w:tc>
        <w:tc>
          <w:tcPr>
            <w:tcW w:w="2409" w:type="dxa"/>
            <w:vMerge w:val="continue"/>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C16C938">
            <w:pPr>
              <w:jc w:val="center"/>
              <w:rPr>
                <w:rFonts w:hint="eastAsia" w:ascii="宋体" w:hAnsi="宋体" w:cs="宋体"/>
                <w:color w:val="000000"/>
                <w:sz w:val="20"/>
                <w:szCs w:val="20"/>
              </w:rPr>
            </w:pPr>
          </w:p>
        </w:tc>
      </w:tr>
      <w:tr w14:paraId="05648F57">
        <w:tblPrEx>
          <w:tblCellMar>
            <w:top w:w="0" w:type="dxa"/>
            <w:left w:w="0" w:type="dxa"/>
            <w:bottom w:w="0" w:type="dxa"/>
            <w:right w:w="0" w:type="dxa"/>
          </w:tblCellMar>
        </w:tblPrEx>
        <w:trPr>
          <w:trHeight w:val="450" w:hRule="atLeast"/>
        </w:trPr>
        <w:tc>
          <w:tcPr>
            <w:tcW w:w="2424" w:type="dxa"/>
            <w:gridSpan w:val="5"/>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75462D5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栏次</w:t>
            </w: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0EFB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w:t>
            </w: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CE072">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w:t>
            </w: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1AF41">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3</w:t>
            </w:r>
          </w:p>
        </w:tc>
        <w:tc>
          <w:tcPr>
            <w:tcW w:w="19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ECBBE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4</w:t>
            </w:r>
          </w:p>
        </w:tc>
        <w:tc>
          <w:tcPr>
            <w:tcW w:w="1637" w:type="dxa"/>
            <w:gridSpan w:val="2"/>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36A16F4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5</w:t>
            </w:r>
          </w:p>
        </w:tc>
        <w:tc>
          <w:tcPr>
            <w:tcW w:w="2409"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65EDFF2">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6</w:t>
            </w:r>
          </w:p>
        </w:tc>
      </w:tr>
      <w:tr w14:paraId="43884337">
        <w:tblPrEx>
          <w:tblCellMar>
            <w:top w:w="0" w:type="dxa"/>
            <w:left w:w="0" w:type="dxa"/>
            <w:bottom w:w="0" w:type="dxa"/>
            <w:right w:w="0" w:type="dxa"/>
          </w:tblCellMar>
        </w:tblPrEx>
        <w:trPr>
          <w:trHeight w:val="450" w:hRule="atLeast"/>
        </w:trPr>
        <w:tc>
          <w:tcPr>
            <w:tcW w:w="2424" w:type="dxa"/>
            <w:gridSpan w:val="5"/>
            <w:tcBorders>
              <w:top w:val="nil"/>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6258CAB0">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合计</w:t>
            </w: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2A92B">
            <w:pPr>
              <w:jc w:val="cente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235D2">
            <w:pPr>
              <w:jc w:val="cente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3CDB7">
            <w:pPr>
              <w:jc w:val="center"/>
              <w:rPr>
                <w:rFonts w:hint="eastAsia" w:ascii="宋体" w:hAnsi="宋体" w:cs="宋体"/>
                <w:color w:val="000000"/>
                <w:sz w:val="20"/>
                <w:szCs w:val="20"/>
              </w:rPr>
            </w:pPr>
          </w:p>
        </w:tc>
        <w:tc>
          <w:tcPr>
            <w:tcW w:w="19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B83BF">
            <w:pPr>
              <w:jc w:val="center"/>
              <w:rPr>
                <w:rFonts w:hint="eastAsia" w:ascii="宋体" w:hAnsi="宋体" w:cs="宋体"/>
                <w:color w:val="000000"/>
                <w:sz w:val="20"/>
                <w:szCs w:val="20"/>
              </w:rPr>
            </w:pPr>
          </w:p>
        </w:tc>
        <w:tc>
          <w:tcPr>
            <w:tcW w:w="1637" w:type="dxa"/>
            <w:gridSpan w:val="2"/>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41B939BC">
            <w:pPr>
              <w:jc w:val="center"/>
              <w:rPr>
                <w:rFonts w:hint="eastAsia" w:ascii="宋体" w:hAnsi="宋体" w:cs="宋体"/>
                <w:color w:val="000000"/>
                <w:sz w:val="20"/>
                <w:szCs w:val="20"/>
              </w:rPr>
            </w:pPr>
          </w:p>
        </w:tc>
        <w:tc>
          <w:tcPr>
            <w:tcW w:w="2409"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F3EFE8C">
            <w:pPr>
              <w:jc w:val="center"/>
              <w:rPr>
                <w:rFonts w:hint="eastAsia" w:ascii="宋体" w:hAnsi="宋体" w:cs="宋体"/>
                <w:color w:val="000000"/>
                <w:sz w:val="20"/>
                <w:szCs w:val="20"/>
              </w:rPr>
            </w:pPr>
          </w:p>
        </w:tc>
      </w:tr>
      <w:tr w14:paraId="09D75864">
        <w:tblPrEx>
          <w:tblCellMar>
            <w:top w:w="0" w:type="dxa"/>
            <w:left w:w="0" w:type="dxa"/>
            <w:bottom w:w="0" w:type="dxa"/>
            <w:right w:w="0" w:type="dxa"/>
          </w:tblCellMar>
        </w:tblPrEx>
        <w:trPr>
          <w:trHeight w:val="450" w:hRule="atLeast"/>
        </w:trPr>
        <w:tc>
          <w:tcPr>
            <w:tcW w:w="1148" w:type="dxa"/>
            <w:gridSpan w:val="3"/>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433A2F0A">
            <w:pPr>
              <w:jc w:val="center"/>
              <w:rPr>
                <w:rFonts w:hint="eastAsia" w:ascii="宋体" w:hAnsi="宋体" w:cs="宋体"/>
                <w:color w:val="000000"/>
                <w:sz w:val="20"/>
                <w:szCs w:val="20"/>
              </w:rPr>
            </w:pPr>
          </w:p>
        </w:tc>
        <w:tc>
          <w:tcPr>
            <w:tcW w:w="12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49E1D">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FCB04">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1EA02">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D28A3">
            <w:pPr>
              <w:rPr>
                <w:rFonts w:hint="eastAsia" w:ascii="宋体" w:hAnsi="宋体" w:cs="宋体"/>
                <w:color w:val="000000"/>
                <w:sz w:val="20"/>
                <w:szCs w:val="20"/>
              </w:rPr>
            </w:pPr>
          </w:p>
        </w:tc>
        <w:tc>
          <w:tcPr>
            <w:tcW w:w="19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75A9C">
            <w:pPr>
              <w:rPr>
                <w:rFonts w:hint="eastAsia" w:ascii="宋体" w:hAnsi="宋体" w:cs="宋体"/>
                <w:color w:val="000000"/>
                <w:sz w:val="20"/>
                <w:szCs w:val="20"/>
              </w:rPr>
            </w:pPr>
          </w:p>
        </w:tc>
        <w:tc>
          <w:tcPr>
            <w:tcW w:w="1637" w:type="dxa"/>
            <w:gridSpan w:val="2"/>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439BF6A4">
            <w:pPr>
              <w:rPr>
                <w:rFonts w:hint="eastAsia" w:ascii="宋体" w:hAnsi="宋体" w:cs="宋体"/>
                <w:color w:val="000000"/>
                <w:sz w:val="20"/>
                <w:szCs w:val="20"/>
              </w:rPr>
            </w:pPr>
          </w:p>
        </w:tc>
        <w:tc>
          <w:tcPr>
            <w:tcW w:w="2409"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48F58093">
            <w:pPr>
              <w:rPr>
                <w:rFonts w:hint="eastAsia" w:ascii="宋体" w:hAnsi="宋体" w:cs="宋体"/>
                <w:color w:val="000000"/>
                <w:sz w:val="20"/>
                <w:szCs w:val="20"/>
              </w:rPr>
            </w:pPr>
          </w:p>
        </w:tc>
      </w:tr>
      <w:tr w14:paraId="016A08BC">
        <w:tblPrEx>
          <w:tblCellMar>
            <w:top w:w="0" w:type="dxa"/>
            <w:left w:w="0" w:type="dxa"/>
            <w:bottom w:w="0" w:type="dxa"/>
            <w:right w:w="0" w:type="dxa"/>
          </w:tblCellMar>
        </w:tblPrEx>
        <w:trPr>
          <w:trHeight w:val="450" w:hRule="atLeast"/>
        </w:trPr>
        <w:tc>
          <w:tcPr>
            <w:tcW w:w="1148" w:type="dxa"/>
            <w:gridSpan w:val="3"/>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0C6FBA8A">
            <w:pPr>
              <w:jc w:val="center"/>
              <w:rPr>
                <w:rFonts w:hint="eastAsia" w:ascii="宋体" w:hAnsi="宋体" w:cs="宋体"/>
                <w:color w:val="000000"/>
                <w:sz w:val="20"/>
                <w:szCs w:val="20"/>
              </w:rPr>
            </w:pPr>
          </w:p>
        </w:tc>
        <w:tc>
          <w:tcPr>
            <w:tcW w:w="12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A7695">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B1B64">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D7D2D8">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A4BF0">
            <w:pPr>
              <w:rPr>
                <w:rFonts w:hint="eastAsia" w:ascii="宋体" w:hAnsi="宋体" w:cs="宋体"/>
                <w:color w:val="000000"/>
                <w:sz w:val="20"/>
                <w:szCs w:val="20"/>
              </w:rPr>
            </w:pPr>
          </w:p>
        </w:tc>
        <w:tc>
          <w:tcPr>
            <w:tcW w:w="19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3168D">
            <w:pPr>
              <w:rPr>
                <w:rFonts w:hint="eastAsia" w:ascii="宋体" w:hAnsi="宋体" w:cs="宋体"/>
                <w:color w:val="000000"/>
                <w:sz w:val="20"/>
                <w:szCs w:val="20"/>
              </w:rPr>
            </w:pPr>
          </w:p>
        </w:tc>
        <w:tc>
          <w:tcPr>
            <w:tcW w:w="1637" w:type="dxa"/>
            <w:gridSpan w:val="2"/>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2F5D74A5">
            <w:pPr>
              <w:rPr>
                <w:rFonts w:hint="eastAsia" w:ascii="宋体" w:hAnsi="宋体" w:cs="宋体"/>
                <w:color w:val="000000"/>
                <w:sz w:val="20"/>
                <w:szCs w:val="20"/>
              </w:rPr>
            </w:pPr>
          </w:p>
        </w:tc>
        <w:tc>
          <w:tcPr>
            <w:tcW w:w="2409"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3A573D17">
            <w:pPr>
              <w:rPr>
                <w:rFonts w:hint="eastAsia" w:ascii="宋体" w:hAnsi="宋体" w:cs="宋体"/>
                <w:color w:val="000000"/>
                <w:sz w:val="20"/>
                <w:szCs w:val="20"/>
              </w:rPr>
            </w:pPr>
          </w:p>
        </w:tc>
      </w:tr>
      <w:tr w14:paraId="148D5DDD">
        <w:tblPrEx>
          <w:tblCellMar>
            <w:top w:w="0" w:type="dxa"/>
            <w:left w:w="0" w:type="dxa"/>
            <w:bottom w:w="0" w:type="dxa"/>
            <w:right w:w="0" w:type="dxa"/>
          </w:tblCellMar>
        </w:tblPrEx>
        <w:trPr>
          <w:trHeight w:val="450" w:hRule="atLeast"/>
        </w:trPr>
        <w:tc>
          <w:tcPr>
            <w:tcW w:w="1148" w:type="dxa"/>
            <w:gridSpan w:val="3"/>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72D2C7D5">
            <w:pPr>
              <w:jc w:val="center"/>
              <w:rPr>
                <w:rFonts w:hint="eastAsia" w:ascii="宋体" w:hAnsi="宋体" w:cs="宋体"/>
                <w:color w:val="000000"/>
                <w:sz w:val="20"/>
                <w:szCs w:val="20"/>
              </w:rPr>
            </w:pPr>
          </w:p>
        </w:tc>
        <w:tc>
          <w:tcPr>
            <w:tcW w:w="12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8290E">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B9644">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38EB9">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B4663">
            <w:pPr>
              <w:rPr>
                <w:rFonts w:hint="eastAsia" w:ascii="宋体" w:hAnsi="宋体" w:cs="宋体"/>
                <w:color w:val="000000"/>
                <w:sz w:val="20"/>
                <w:szCs w:val="20"/>
              </w:rPr>
            </w:pPr>
          </w:p>
        </w:tc>
        <w:tc>
          <w:tcPr>
            <w:tcW w:w="19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E5C30">
            <w:pPr>
              <w:rPr>
                <w:rFonts w:hint="eastAsia" w:ascii="宋体" w:hAnsi="宋体" w:cs="宋体"/>
                <w:color w:val="000000"/>
                <w:sz w:val="20"/>
                <w:szCs w:val="20"/>
              </w:rPr>
            </w:pPr>
          </w:p>
        </w:tc>
        <w:tc>
          <w:tcPr>
            <w:tcW w:w="1637" w:type="dxa"/>
            <w:gridSpan w:val="2"/>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2DA1E8A6">
            <w:pPr>
              <w:rPr>
                <w:rFonts w:hint="eastAsia" w:ascii="宋体" w:hAnsi="宋体" w:cs="宋体"/>
                <w:color w:val="000000"/>
                <w:sz w:val="20"/>
                <w:szCs w:val="20"/>
              </w:rPr>
            </w:pPr>
          </w:p>
        </w:tc>
        <w:tc>
          <w:tcPr>
            <w:tcW w:w="2409"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782C0759">
            <w:pPr>
              <w:rPr>
                <w:rFonts w:hint="eastAsia" w:ascii="宋体" w:hAnsi="宋体" w:cs="宋体"/>
                <w:color w:val="000000"/>
                <w:sz w:val="20"/>
                <w:szCs w:val="20"/>
              </w:rPr>
            </w:pPr>
          </w:p>
        </w:tc>
      </w:tr>
      <w:tr w14:paraId="137DF75B">
        <w:tblPrEx>
          <w:tblCellMar>
            <w:top w:w="0" w:type="dxa"/>
            <w:left w:w="0" w:type="dxa"/>
            <w:bottom w:w="0" w:type="dxa"/>
            <w:right w:w="0" w:type="dxa"/>
          </w:tblCellMar>
        </w:tblPrEx>
        <w:trPr>
          <w:trHeight w:val="450" w:hRule="atLeast"/>
        </w:trPr>
        <w:tc>
          <w:tcPr>
            <w:tcW w:w="1148" w:type="dxa"/>
            <w:gridSpan w:val="3"/>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6748793D">
            <w:pPr>
              <w:jc w:val="center"/>
              <w:rPr>
                <w:rFonts w:hint="eastAsia" w:ascii="宋体" w:hAnsi="宋体" w:cs="宋体"/>
                <w:color w:val="000000"/>
                <w:sz w:val="20"/>
                <w:szCs w:val="20"/>
              </w:rPr>
            </w:pPr>
          </w:p>
        </w:tc>
        <w:tc>
          <w:tcPr>
            <w:tcW w:w="12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5F6E5">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B8446">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A2CDF">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B2F08">
            <w:pPr>
              <w:rPr>
                <w:rFonts w:hint="eastAsia" w:ascii="宋体" w:hAnsi="宋体" w:cs="宋体"/>
                <w:color w:val="000000"/>
                <w:sz w:val="20"/>
                <w:szCs w:val="20"/>
              </w:rPr>
            </w:pPr>
          </w:p>
        </w:tc>
        <w:tc>
          <w:tcPr>
            <w:tcW w:w="19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46E5B">
            <w:pPr>
              <w:rPr>
                <w:rFonts w:hint="eastAsia" w:ascii="宋体" w:hAnsi="宋体" w:cs="宋体"/>
                <w:color w:val="000000"/>
                <w:sz w:val="20"/>
                <w:szCs w:val="20"/>
              </w:rPr>
            </w:pPr>
          </w:p>
        </w:tc>
        <w:tc>
          <w:tcPr>
            <w:tcW w:w="1637" w:type="dxa"/>
            <w:gridSpan w:val="2"/>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293E770A">
            <w:pPr>
              <w:rPr>
                <w:rFonts w:hint="eastAsia" w:ascii="宋体" w:hAnsi="宋体" w:cs="宋体"/>
                <w:color w:val="000000"/>
                <w:sz w:val="20"/>
                <w:szCs w:val="20"/>
              </w:rPr>
            </w:pPr>
          </w:p>
        </w:tc>
        <w:tc>
          <w:tcPr>
            <w:tcW w:w="2409"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0BC99F51">
            <w:pPr>
              <w:rPr>
                <w:rFonts w:hint="eastAsia" w:ascii="宋体" w:hAnsi="宋体" w:cs="宋体"/>
                <w:color w:val="000000"/>
                <w:sz w:val="20"/>
                <w:szCs w:val="20"/>
              </w:rPr>
            </w:pPr>
          </w:p>
        </w:tc>
      </w:tr>
      <w:tr w14:paraId="189E5EDD">
        <w:tblPrEx>
          <w:tblCellMar>
            <w:top w:w="0" w:type="dxa"/>
            <w:left w:w="0" w:type="dxa"/>
            <w:bottom w:w="0" w:type="dxa"/>
            <w:right w:w="0" w:type="dxa"/>
          </w:tblCellMar>
        </w:tblPrEx>
        <w:trPr>
          <w:trHeight w:val="450" w:hRule="atLeast"/>
        </w:trPr>
        <w:tc>
          <w:tcPr>
            <w:tcW w:w="1148" w:type="dxa"/>
            <w:gridSpan w:val="3"/>
            <w:tcBorders>
              <w:top w:val="single" w:color="000000" w:sz="4" w:space="0"/>
              <w:left w:val="single" w:color="000000" w:sz="8" w:space="0"/>
              <w:bottom w:val="single" w:color="000000" w:sz="8" w:space="0"/>
              <w:right w:val="single" w:color="000000" w:sz="4" w:space="0"/>
            </w:tcBorders>
            <w:shd w:val="clear" w:color="auto" w:fill="auto"/>
            <w:tcMar>
              <w:top w:w="15" w:type="dxa"/>
              <w:left w:w="15" w:type="dxa"/>
              <w:right w:w="15" w:type="dxa"/>
            </w:tcMar>
            <w:vAlign w:val="center"/>
          </w:tcPr>
          <w:p w14:paraId="49468795">
            <w:pPr>
              <w:jc w:val="center"/>
              <w:rPr>
                <w:rFonts w:hint="eastAsia" w:ascii="宋体" w:hAnsi="宋体" w:cs="宋体"/>
                <w:color w:val="000000"/>
                <w:sz w:val="20"/>
                <w:szCs w:val="20"/>
              </w:rPr>
            </w:pPr>
          </w:p>
        </w:tc>
        <w:tc>
          <w:tcPr>
            <w:tcW w:w="1276" w:type="dxa"/>
            <w:gridSpan w:val="2"/>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04F14AEA">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054B9613">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41059524">
            <w:pPr>
              <w:rPr>
                <w:rFonts w:hint="eastAsia" w:ascii="宋体" w:hAnsi="宋体" w:cs="宋体"/>
                <w:color w:val="000000"/>
                <w:sz w:val="20"/>
                <w:szCs w:val="20"/>
              </w:rPr>
            </w:pPr>
          </w:p>
        </w:tc>
        <w:tc>
          <w:tcPr>
            <w:tcW w:w="1926" w:type="dxa"/>
            <w:gridSpan w:val="2"/>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4E5F1736">
            <w:pPr>
              <w:rPr>
                <w:rFonts w:hint="eastAsia" w:ascii="宋体" w:hAnsi="宋体" w:cs="宋体"/>
                <w:color w:val="000000"/>
                <w:sz w:val="20"/>
                <w:szCs w:val="20"/>
              </w:rPr>
            </w:pPr>
          </w:p>
        </w:tc>
        <w:tc>
          <w:tcPr>
            <w:tcW w:w="1927" w:type="dxa"/>
            <w:gridSpan w:val="2"/>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049BF6D0">
            <w:pPr>
              <w:rPr>
                <w:rFonts w:hint="eastAsia" w:ascii="宋体" w:hAnsi="宋体" w:cs="宋体"/>
                <w:color w:val="000000"/>
                <w:sz w:val="20"/>
                <w:szCs w:val="20"/>
              </w:rPr>
            </w:pPr>
          </w:p>
        </w:tc>
        <w:tc>
          <w:tcPr>
            <w:tcW w:w="1637" w:type="dxa"/>
            <w:gridSpan w:val="2"/>
            <w:tcBorders>
              <w:top w:val="single" w:color="000000" w:sz="4" w:space="0"/>
              <w:left w:val="single" w:color="000000" w:sz="4" w:space="0"/>
              <w:bottom w:val="single" w:color="000000" w:sz="8" w:space="0"/>
              <w:right w:val="single" w:color="000000" w:sz="8" w:space="0"/>
            </w:tcBorders>
            <w:shd w:val="clear" w:color="auto" w:fill="auto"/>
            <w:tcMar>
              <w:top w:w="15" w:type="dxa"/>
              <w:left w:w="15" w:type="dxa"/>
              <w:right w:w="15" w:type="dxa"/>
            </w:tcMar>
            <w:vAlign w:val="center"/>
          </w:tcPr>
          <w:p w14:paraId="253B13D1">
            <w:pPr>
              <w:rPr>
                <w:rFonts w:hint="eastAsia" w:ascii="宋体" w:hAnsi="宋体" w:cs="宋体"/>
                <w:color w:val="000000"/>
                <w:sz w:val="20"/>
                <w:szCs w:val="20"/>
              </w:rPr>
            </w:pPr>
          </w:p>
        </w:tc>
        <w:tc>
          <w:tcPr>
            <w:tcW w:w="2409"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14:paraId="54E8CFF4">
            <w:pPr>
              <w:rPr>
                <w:rFonts w:hint="eastAsia" w:ascii="宋体" w:hAnsi="宋体" w:cs="宋体"/>
                <w:color w:val="000000"/>
                <w:sz w:val="20"/>
                <w:szCs w:val="20"/>
              </w:rPr>
            </w:pPr>
          </w:p>
        </w:tc>
      </w:tr>
      <w:tr w14:paraId="4017ED96">
        <w:tblPrEx>
          <w:tblCellMar>
            <w:top w:w="0" w:type="dxa"/>
            <w:left w:w="0" w:type="dxa"/>
            <w:bottom w:w="0" w:type="dxa"/>
            <w:right w:w="0" w:type="dxa"/>
          </w:tblCellMar>
        </w:tblPrEx>
        <w:trPr>
          <w:trHeight w:val="645" w:hRule="atLeast"/>
        </w:trPr>
        <w:tc>
          <w:tcPr>
            <w:tcW w:w="14175" w:type="dxa"/>
            <w:gridSpan w:val="16"/>
            <w:tcBorders>
              <w:left w:val="nil"/>
              <w:bottom w:val="nil"/>
              <w:right w:val="nil"/>
            </w:tcBorders>
            <w:shd w:val="clear" w:color="auto" w:fill="auto"/>
            <w:tcMar>
              <w:top w:w="15" w:type="dxa"/>
              <w:left w:w="15" w:type="dxa"/>
              <w:right w:w="15" w:type="dxa"/>
            </w:tcMar>
            <w:vAlign w:val="center"/>
          </w:tcPr>
          <w:p w14:paraId="49D7904D">
            <w:pPr>
              <w:widowControl/>
              <w:jc w:val="left"/>
              <w:textAlignment w:val="center"/>
              <w:rPr>
                <w:rFonts w:ascii="宋体" w:hAnsi="宋体" w:cs="宋体"/>
                <w:color w:val="000000"/>
                <w:kern w:val="0"/>
                <w:sz w:val="24"/>
                <w:szCs w:val="24"/>
              </w:rPr>
            </w:pPr>
            <w:r>
              <w:rPr>
                <w:rFonts w:hint="eastAsia" w:ascii="宋体" w:hAnsi="宋体" w:cs="宋体"/>
                <w:color w:val="000000"/>
                <w:kern w:val="0"/>
                <w:sz w:val="24"/>
                <w:szCs w:val="24"/>
              </w:rPr>
              <w:t>注：本表反映部门本年度政府性基金预算财政拨款收入、支出及结转和结余情况。</w:t>
            </w:r>
          </w:p>
          <w:p w14:paraId="76AF3922">
            <w:pPr>
              <w:widowControl/>
              <w:jc w:val="left"/>
              <w:textAlignment w:val="center"/>
              <w:rPr>
                <w:rFonts w:ascii="宋体" w:hAnsi="宋体" w:cs="宋体"/>
                <w:color w:val="000000"/>
                <w:sz w:val="24"/>
                <w:szCs w:val="24"/>
              </w:rPr>
            </w:pPr>
            <w:r>
              <w:rPr>
                <w:rFonts w:hint="eastAsia" w:ascii="宋体" w:hAnsi="宋体" w:cs="宋体"/>
                <w:color w:val="000000"/>
                <w:sz w:val="24"/>
                <w:szCs w:val="24"/>
              </w:rPr>
              <w:t>说明：我部门没有政府性基金收入，也没有使用政府性基金安排的支出，故本表无数据。</w:t>
            </w:r>
          </w:p>
          <w:p w14:paraId="26D4F412">
            <w:pPr>
              <w:widowControl/>
              <w:jc w:val="left"/>
              <w:textAlignment w:val="center"/>
              <w:rPr>
                <w:rFonts w:ascii="宋体" w:hAnsi="宋体" w:cs="宋体"/>
                <w:color w:val="000000"/>
                <w:sz w:val="20"/>
                <w:szCs w:val="20"/>
              </w:rPr>
            </w:pPr>
          </w:p>
          <w:p w14:paraId="0FA0DAA9">
            <w:pPr>
              <w:widowControl/>
              <w:jc w:val="center"/>
              <w:textAlignment w:val="center"/>
              <w:rPr>
                <w:rFonts w:ascii="宋体" w:hAnsi="宋体" w:cs="宋体"/>
                <w:color w:val="000000"/>
                <w:sz w:val="20"/>
                <w:szCs w:val="20"/>
              </w:rPr>
            </w:pPr>
          </w:p>
          <w:p w14:paraId="204A5152">
            <w:pPr>
              <w:widowControl/>
              <w:jc w:val="center"/>
              <w:textAlignment w:val="center"/>
              <w:rPr>
                <w:rFonts w:ascii="宋体" w:hAnsi="宋体" w:cs="宋体"/>
                <w:color w:val="000000"/>
                <w:sz w:val="20"/>
                <w:szCs w:val="20"/>
              </w:rPr>
            </w:pPr>
          </w:p>
          <w:p w14:paraId="3555F967">
            <w:pPr>
              <w:widowControl/>
              <w:jc w:val="center"/>
              <w:textAlignment w:val="center"/>
              <w:rPr>
                <w:rFonts w:ascii="宋体" w:hAnsi="宋体" w:cs="宋体"/>
                <w:color w:val="000000"/>
                <w:sz w:val="20"/>
                <w:szCs w:val="20"/>
              </w:rPr>
            </w:pPr>
          </w:p>
          <w:tbl>
            <w:tblPr>
              <w:tblStyle w:val="5"/>
              <w:tblW w:w="11980" w:type="dxa"/>
              <w:tblInd w:w="868" w:type="dxa"/>
              <w:tblLayout w:type="fixed"/>
              <w:tblCellMar>
                <w:top w:w="0" w:type="dxa"/>
                <w:left w:w="108" w:type="dxa"/>
                <w:bottom w:w="0" w:type="dxa"/>
                <w:right w:w="108" w:type="dxa"/>
              </w:tblCellMar>
            </w:tblPr>
            <w:tblGrid>
              <w:gridCol w:w="1060"/>
              <w:gridCol w:w="560"/>
              <w:gridCol w:w="1820"/>
              <w:gridCol w:w="2620"/>
              <w:gridCol w:w="2620"/>
              <w:gridCol w:w="3300"/>
            </w:tblGrid>
            <w:tr w14:paraId="1E36585A">
              <w:tblPrEx>
                <w:tblCellMar>
                  <w:top w:w="0" w:type="dxa"/>
                  <w:left w:w="108" w:type="dxa"/>
                  <w:bottom w:w="0" w:type="dxa"/>
                  <w:right w:w="108" w:type="dxa"/>
                </w:tblCellMar>
              </w:tblPrEx>
              <w:trPr>
                <w:trHeight w:val="720" w:hRule="atLeast"/>
              </w:trPr>
              <w:tc>
                <w:tcPr>
                  <w:tcW w:w="11980" w:type="dxa"/>
                  <w:gridSpan w:val="6"/>
                  <w:tcBorders>
                    <w:top w:val="nil"/>
                    <w:left w:val="nil"/>
                    <w:bottom w:val="nil"/>
                    <w:right w:val="nil"/>
                  </w:tcBorders>
                  <w:shd w:val="clear" w:color="000000" w:fill="FFFFFF"/>
                  <w:vAlign w:val="center"/>
                </w:tcPr>
                <w:p w14:paraId="1852083E">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340ABE98">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0E1D5BFD">
                  <w:pPr>
                    <w:widowControl/>
                    <w:jc w:val="center"/>
                    <w:rPr>
                      <w:rFonts w:hint="eastAsia" w:ascii="宋体" w:hAnsi="宋体" w:cs="宋体"/>
                      <w:kern w:val="0"/>
                      <w:sz w:val="20"/>
                      <w:szCs w:val="20"/>
                    </w:rPr>
                  </w:pPr>
                  <w:r>
                    <w:rPr>
                      <w:rFonts w:hint="eastAsia" w:ascii="宋体" w:hAnsi="宋体" w:cs="宋体"/>
                      <w:kern w:val="0"/>
                      <w:sz w:val="20"/>
                      <w:szCs w:val="20"/>
                    </w:rPr>
                    <w:t>　</w:t>
                  </w:r>
                </w:p>
              </w:tc>
              <w:tc>
                <w:tcPr>
                  <w:tcW w:w="560" w:type="dxa"/>
                  <w:tcBorders>
                    <w:top w:val="nil"/>
                    <w:left w:val="nil"/>
                    <w:bottom w:val="nil"/>
                    <w:right w:val="nil"/>
                  </w:tcBorders>
                  <w:shd w:val="clear" w:color="000000" w:fill="FFFFFF"/>
                  <w:vAlign w:val="center"/>
                </w:tcPr>
                <w:p w14:paraId="65A6B7FC">
                  <w:pPr>
                    <w:widowControl/>
                    <w:jc w:val="center"/>
                    <w:rPr>
                      <w:rFonts w:hint="eastAsia" w:ascii="宋体" w:hAnsi="宋体" w:cs="宋体"/>
                      <w:kern w:val="0"/>
                      <w:sz w:val="20"/>
                      <w:szCs w:val="20"/>
                    </w:rPr>
                  </w:pPr>
                  <w:r>
                    <w:rPr>
                      <w:rFonts w:hint="eastAsia" w:ascii="宋体" w:hAnsi="宋体" w:cs="宋体"/>
                      <w:kern w:val="0"/>
                      <w:sz w:val="20"/>
                      <w:szCs w:val="20"/>
                    </w:rPr>
                    <w:t>　</w:t>
                  </w:r>
                </w:p>
              </w:tc>
              <w:tc>
                <w:tcPr>
                  <w:tcW w:w="1820" w:type="dxa"/>
                  <w:tcBorders>
                    <w:top w:val="nil"/>
                    <w:left w:val="nil"/>
                    <w:bottom w:val="nil"/>
                    <w:right w:val="nil"/>
                  </w:tcBorders>
                  <w:shd w:val="clear" w:color="000000" w:fill="FFFFFF"/>
                  <w:vAlign w:val="center"/>
                </w:tcPr>
                <w:p w14:paraId="053E496F">
                  <w:pPr>
                    <w:widowControl/>
                    <w:jc w:val="center"/>
                    <w:rPr>
                      <w:rFonts w:hint="eastAsia" w:ascii="宋体" w:hAnsi="宋体" w:cs="宋体"/>
                      <w:kern w:val="0"/>
                      <w:sz w:val="20"/>
                      <w:szCs w:val="20"/>
                    </w:rPr>
                  </w:pPr>
                  <w:r>
                    <w:rPr>
                      <w:rFonts w:hint="eastAsia" w:ascii="宋体" w:hAnsi="宋体" w:cs="宋体"/>
                      <w:kern w:val="0"/>
                      <w:sz w:val="20"/>
                      <w:szCs w:val="20"/>
                    </w:rPr>
                    <w:t>　</w:t>
                  </w:r>
                </w:p>
              </w:tc>
              <w:tc>
                <w:tcPr>
                  <w:tcW w:w="2620" w:type="dxa"/>
                  <w:tcBorders>
                    <w:top w:val="nil"/>
                    <w:left w:val="nil"/>
                    <w:bottom w:val="nil"/>
                    <w:right w:val="nil"/>
                  </w:tcBorders>
                  <w:shd w:val="clear" w:color="000000" w:fill="FFFFFF"/>
                  <w:vAlign w:val="center"/>
                </w:tcPr>
                <w:p w14:paraId="123CA011">
                  <w:pPr>
                    <w:widowControl/>
                    <w:jc w:val="left"/>
                    <w:rPr>
                      <w:rFonts w:hint="eastAsia" w:ascii="宋体" w:hAnsi="宋体" w:cs="宋体"/>
                      <w:kern w:val="0"/>
                      <w:sz w:val="20"/>
                      <w:szCs w:val="20"/>
                    </w:rPr>
                  </w:pPr>
                  <w:r>
                    <w:rPr>
                      <w:rFonts w:hint="eastAsia" w:ascii="宋体" w:hAnsi="宋体" w:cs="宋体"/>
                      <w:kern w:val="0"/>
                      <w:sz w:val="20"/>
                      <w:szCs w:val="20"/>
                    </w:rPr>
                    <w:t>　</w:t>
                  </w:r>
                </w:p>
              </w:tc>
              <w:tc>
                <w:tcPr>
                  <w:tcW w:w="2620" w:type="dxa"/>
                  <w:tcBorders>
                    <w:top w:val="nil"/>
                    <w:left w:val="nil"/>
                    <w:bottom w:val="nil"/>
                    <w:right w:val="nil"/>
                  </w:tcBorders>
                  <w:shd w:val="clear" w:color="000000" w:fill="FFFFFF"/>
                  <w:vAlign w:val="center"/>
                </w:tcPr>
                <w:p w14:paraId="7AA222A1">
                  <w:pPr>
                    <w:widowControl/>
                    <w:jc w:val="left"/>
                    <w:rPr>
                      <w:rFonts w:hint="eastAsia" w:ascii="宋体" w:hAnsi="宋体" w:cs="宋体"/>
                      <w:kern w:val="0"/>
                      <w:sz w:val="20"/>
                      <w:szCs w:val="20"/>
                    </w:rPr>
                  </w:pPr>
                  <w:r>
                    <w:rPr>
                      <w:rFonts w:hint="eastAsia" w:ascii="宋体" w:hAnsi="宋体" w:cs="宋体"/>
                      <w:kern w:val="0"/>
                      <w:sz w:val="20"/>
                      <w:szCs w:val="20"/>
                    </w:rPr>
                    <w:t>　</w:t>
                  </w:r>
                </w:p>
              </w:tc>
              <w:tc>
                <w:tcPr>
                  <w:tcW w:w="3300" w:type="dxa"/>
                  <w:tcBorders>
                    <w:top w:val="nil"/>
                    <w:left w:val="nil"/>
                    <w:bottom w:val="nil"/>
                    <w:right w:val="nil"/>
                  </w:tcBorders>
                  <w:shd w:val="clear" w:color="000000" w:fill="FFFFFF"/>
                  <w:noWrap/>
                  <w:vAlign w:val="center"/>
                </w:tcPr>
                <w:p w14:paraId="3C0BA1B1">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公开08表</w:t>
                  </w:r>
                </w:p>
              </w:tc>
            </w:tr>
            <w:tr w14:paraId="209711F4">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14:paraId="6F9DA246">
                  <w:pPr>
                    <w:widowControl/>
                    <w:jc w:val="left"/>
                    <w:rPr>
                      <w:rFonts w:hint="eastAsia" w:ascii="宋体" w:hAnsi="宋体" w:cs="宋体"/>
                      <w:color w:val="000000"/>
                      <w:kern w:val="0"/>
                      <w:sz w:val="20"/>
                      <w:szCs w:val="20"/>
                    </w:rPr>
                  </w:pPr>
                  <w:r>
                    <w:rPr>
                      <w:rFonts w:hint="eastAsia" w:ascii="宋体" w:hAnsi="宋体" w:cs="宋体"/>
                      <w:color w:val="000000"/>
                      <w:kern w:val="0"/>
                      <w:sz w:val="20"/>
                      <w:szCs w:val="20"/>
                    </w:rPr>
                    <w:t>部门：</w:t>
                  </w:r>
                </w:p>
              </w:tc>
              <w:tc>
                <w:tcPr>
                  <w:tcW w:w="560" w:type="dxa"/>
                  <w:tcBorders>
                    <w:top w:val="nil"/>
                    <w:left w:val="nil"/>
                    <w:bottom w:val="nil"/>
                    <w:right w:val="nil"/>
                  </w:tcBorders>
                  <w:shd w:val="clear" w:color="000000" w:fill="FFFFFF"/>
                  <w:vAlign w:val="center"/>
                </w:tcPr>
                <w:p w14:paraId="3EE3CB87">
                  <w:pPr>
                    <w:widowControl/>
                    <w:jc w:val="center"/>
                    <w:rPr>
                      <w:rFonts w:hint="eastAsia" w:ascii="宋体" w:hAnsi="宋体" w:cs="宋体"/>
                      <w:kern w:val="0"/>
                      <w:sz w:val="20"/>
                      <w:szCs w:val="20"/>
                    </w:rPr>
                  </w:pPr>
                  <w:r>
                    <w:rPr>
                      <w:rFonts w:hint="eastAsia" w:ascii="宋体" w:hAnsi="宋体" w:cs="宋体"/>
                      <w:kern w:val="0"/>
                      <w:sz w:val="20"/>
                      <w:szCs w:val="20"/>
                    </w:rPr>
                    <w:t>　</w:t>
                  </w:r>
                </w:p>
              </w:tc>
              <w:tc>
                <w:tcPr>
                  <w:tcW w:w="1820" w:type="dxa"/>
                  <w:tcBorders>
                    <w:top w:val="nil"/>
                    <w:left w:val="nil"/>
                    <w:bottom w:val="nil"/>
                    <w:right w:val="nil"/>
                  </w:tcBorders>
                  <w:shd w:val="clear" w:color="000000" w:fill="FFFFFF"/>
                  <w:vAlign w:val="center"/>
                </w:tcPr>
                <w:p w14:paraId="5B343A88">
                  <w:pPr>
                    <w:widowControl/>
                    <w:jc w:val="center"/>
                    <w:rPr>
                      <w:rFonts w:hint="eastAsia" w:ascii="宋体" w:hAnsi="宋体" w:cs="宋体"/>
                      <w:kern w:val="0"/>
                      <w:sz w:val="20"/>
                      <w:szCs w:val="20"/>
                    </w:rPr>
                  </w:pPr>
                  <w:r>
                    <w:rPr>
                      <w:rFonts w:hint="eastAsia" w:ascii="宋体" w:hAnsi="宋体" w:cs="宋体"/>
                      <w:kern w:val="0"/>
                      <w:sz w:val="20"/>
                      <w:szCs w:val="20"/>
                    </w:rPr>
                    <w:t>　</w:t>
                  </w:r>
                </w:p>
              </w:tc>
              <w:tc>
                <w:tcPr>
                  <w:tcW w:w="2620" w:type="dxa"/>
                  <w:tcBorders>
                    <w:top w:val="nil"/>
                    <w:left w:val="nil"/>
                    <w:bottom w:val="nil"/>
                    <w:right w:val="nil"/>
                  </w:tcBorders>
                  <w:shd w:val="clear" w:color="000000" w:fill="FFFFFF"/>
                  <w:vAlign w:val="center"/>
                </w:tcPr>
                <w:p w14:paraId="59259397">
                  <w:pPr>
                    <w:widowControl/>
                    <w:jc w:val="left"/>
                    <w:rPr>
                      <w:rFonts w:hint="eastAsia" w:ascii="宋体" w:hAnsi="宋体" w:cs="宋体"/>
                      <w:kern w:val="0"/>
                      <w:sz w:val="20"/>
                      <w:szCs w:val="20"/>
                    </w:rPr>
                  </w:pPr>
                  <w:r>
                    <w:rPr>
                      <w:rFonts w:hint="eastAsia" w:ascii="宋体" w:hAnsi="宋体" w:cs="宋体"/>
                      <w:kern w:val="0"/>
                      <w:sz w:val="20"/>
                      <w:szCs w:val="20"/>
                    </w:rPr>
                    <w:t>　</w:t>
                  </w:r>
                </w:p>
              </w:tc>
              <w:tc>
                <w:tcPr>
                  <w:tcW w:w="2620" w:type="dxa"/>
                  <w:tcBorders>
                    <w:top w:val="nil"/>
                    <w:left w:val="nil"/>
                    <w:bottom w:val="nil"/>
                    <w:right w:val="nil"/>
                  </w:tcBorders>
                  <w:shd w:val="clear" w:color="000000" w:fill="FFFFFF"/>
                  <w:vAlign w:val="center"/>
                </w:tcPr>
                <w:p w14:paraId="00375718">
                  <w:pPr>
                    <w:widowControl/>
                    <w:jc w:val="left"/>
                    <w:rPr>
                      <w:rFonts w:hint="eastAsia" w:ascii="宋体" w:hAnsi="宋体" w:cs="宋体"/>
                      <w:kern w:val="0"/>
                      <w:sz w:val="20"/>
                      <w:szCs w:val="20"/>
                    </w:rPr>
                  </w:pPr>
                  <w:r>
                    <w:rPr>
                      <w:rFonts w:hint="eastAsia" w:ascii="宋体" w:hAnsi="宋体" w:cs="宋体"/>
                      <w:kern w:val="0"/>
                      <w:sz w:val="20"/>
                      <w:szCs w:val="20"/>
                    </w:rPr>
                    <w:t>　</w:t>
                  </w:r>
                </w:p>
              </w:tc>
              <w:tc>
                <w:tcPr>
                  <w:tcW w:w="3300" w:type="dxa"/>
                  <w:tcBorders>
                    <w:top w:val="nil"/>
                    <w:left w:val="nil"/>
                    <w:bottom w:val="nil"/>
                    <w:right w:val="nil"/>
                  </w:tcBorders>
                  <w:shd w:val="clear" w:color="000000" w:fill="FFFFFF"/>
                  <w:noWrap/>
                  <w:vAlign w:val="center"/>
                </w:tcPr>
                <w:p w14:paraId="6F89DFD2">
                  <w:pPr>
                    <w:widowControl/>
                    <w:jc w:val="right"/>
                    <w:rPr>
                      <w:rFonts w:hint="eastAsia" w:ascii="宋体" w:hAnsi="宋体" w:cs="宋体"/>
                      <w:color w:val="000000"/>
                      <w:kern w:val="0"/>
                      <w:sz w:val="20"/>
                      <w:szCs w:val="20"/>
                    </w:rPr>
                  </w:pPr>
                  <w:r>
                    <w:rPr>
                      <w:rFonts w:hint="eastAsia" w:ascii="宋体" w:hAnsi="宋体" w:cs="宋体"/>
                      <w:color w:val="000000"/>
                      <w:kern w:val="0"/>
                      <w:sz w:val="20"/>
                      <w:szCs w:val="20"/>
                    </w:rPr>
                    <w:t>单位：万元</w:t>
                  </w:r>
                </w:p>
              </w:tc>
            </w:tr>
            <w:tr w14:paraId="7B3786BB">
              <w:tblPrEx>
                <w:tblCellMar>
                  <w:top w:w="0" w:type="dxa"/>
                  <w:left w:w="108" w:type="dxa"/>
                  <w:bottom w:w="0" w:type="dxa"/>
                  <w:right w:w="108" w:type="dxa"/>
                </w:tblCellMar>
              </w:tblPrEx>
              <w:trPr>
                <w:trHeight w:val="402" w:hRule="atLeast"/>
              </w:trPr>
              <w:tc>
                <w:tcPr>
                  <w:tcW w:w="34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A7A55E8">
                  <w:pPr>
                    <w:widowControl/>
                    <w:jc w:val="center"/>
                    <w:rPr>
                      <w:rFonts w:hint="eastAsia" w:ascii="宋体" w:hAnsi="宋体" w:cs="宋体"/>
                      <w:kern w:val="0"/>
                      <w:sz w:val="24"/>
                      <w:szCs w:val="24"/>
                    </w:rPr>
                  </w:pPr>
                  <w:r>
                    <w:rPr>
                      <w:rFonts w:hint="eastAsia" w:ascii="宋体" w:hAnsi="宋体" w:cs="宋体"/>
                      <w:kern w:val="0"/>
                      <w:sz w:val="24"/>
                      <w:szCs w:val="24"/>
                    </w:rPr>
                    <w:t xml:space="preserve">项 </w:t>
                  </w:r>
                  <w:r>
                    <w:rPr>
                      <w:rFonts w:hint="eastAsia" w:ascii="宋体" w:hAnsi="宋体" w:cs="宋体"/>
                      <w:color w:val="000000"/>
                      <w:kern w:val="0"/>
                      <w:sz w:val="22"/>
                    </w:rPr>
                    <w:t xml:space="preserve">   </w:t>
                  </w:r>
                  <w:r>
                    <w:rPr>
                      <w:rFonts w:hint="eastAsia" w:ascii="宋体" w:hAnsi="宋体" w:cs="宋体"/>
                      <w:kern w:val="0"/>
                      <w:sz w:val="24"/>
                      <w:szCs w:val="24"/>
                    </w:rPr>
                    <w:t>目</w:t>
                  </w:r>
                </w:p>
              </w:tc>
              <w:tc>
                <w:tcPr>
                  <w:tcW w:w="8540" w:type="dxa"/>
                  <w:gridSpan w:val="3"/>
                  <w:tcBorders>
                    <w:top w:val="single" w:color="auto" w:sz="4" w:space="0"/>
                    <w:left w:val="nil"/>
                    <w:bottom w:val="single" w:color="auto" w:sz="4" w:space="0"/>
                    <w:right w:val="single" w:color="auto" w:sz="4" w:space="0"/>
                  </w:tcBorders>
                  <w:shd w:val="clear" w:color="auto" w:fill="auto"/>
                  <w:vAlign w:val="center"/>
                </w:tcPr>
                <w:p w14:paraId="19863E8F">
                  <w:pPr>
                    <w:widowControl/>
                    <w:jc w:val="center"/>
                    <w:rPr>
                      <w:rFonts w:hint="eastAsia" w:ascii="宋体" w:hAnsi="宋体" w:cs="宋体"/>
                      <w:kern w:val="0"/>
                      <w:sz w:val="24"/>
                      <w:szCs w:val="24"/>
                    </w:rPr>
                  </w:pPr>
                  <w:r>
                    <w:rPr>
                      <w:rFonts w:hint="eastAsia" w:ascii="宋体" w:hAnsi="宋体" w:cs="宋体"/>
                      <w:kern w:val="0"/>
                      <w:sz w:val="24"/>
                      <w:szCs w:val="24"/>
                    </w:rPr>
                    <w:t>本年支出</w:t>
                  </w:r>
                </w:p>
              </w:tc>
            </w:tr>
            <w:tr w14:paraId="786373CA">
              <w:tblPrEx>
                <w:tblCellMar>
                  <w:top w:w="0" w:type="dxa"/>
                  <w:left w:w="108" w:type="dxa"/>
                  <w:bottom w:w="0" w:type="dxa"/>
                  <w:right w:w="108" w:type="dxa"/>
                </w:tblCellMar>
              </w:tblPrEx>
              <w:trPr>
                <w:trHeight w:val="402" w:hRule="atLeast"/>
              </w:trPr>
              <w:tc>
                <w:tcPr>
                  <w:tcW w:w="162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C590B0">
                  <w:pPr>
                    <w:widowControl/>
                    <w:jc w:val="center"/>
                    <w:rPr>
                      <w:rFonts w:hint="eastAsia" w:ascii="宋体" w:hAnsi="宋体" w:cs="宋体"/>
                      <w:kern w:val="0"/>
                      <w:sz w:val="24"/>
                      <w:szCs w:val="24"/>
                    </w:rPr>
                  </w:pPr>
                  <w:r>
                    <w:rPr>
                      <w:rFonts w:hint="eastAsia" w:ascii="宋体" w:hAnsi="宋体" w:cs="宋体"/>
                      <w:kern w:val="0"/>
                      <w:sz w:val="24"/>
                      <w:szCs w:val="24"/>
                    </w:rPr>
                    <w:t>科目代码</w:t>
                  </w:r>
                </w:p>
              </w:tc>
              <w:tc>
                <w:tcPr>
                  <w:tcW w:w="1820" w:type="dxa"/>
                  <w:vMerge w:val="restart"/>
                  <w:tcBorders>
                    <w:top w:val="nil"/>
                    <w:left w:val="single" w:color="auto" w:sz="4" w:space="0"/>
                    <w:bottom w:val="single" w:color="auto" w:sz="4" w:space="0"/>
                    <w:right w:val="single" w:color="auto" w:sz="4" w:space="0"/>
                  </w:tcBorders>
                  <w:shd w:val="clear" w:color="auto" w:fill="auto"/>
                  <w:vAlign w:val="center"/>
                </w:tcPr>
                <w:p w14:paraId="7BD3B0CC">
                  <w:pPr>
                    <w:widowControl/>
                    <w:jc w:val="center"/>
                    <w:rPr>
                      <w:rFonts w:hint="eastAsia" w:ascii="宋体" w:hAnsi="宋体" w:cs="宋体"/>
                      <w:kern w:val="0"/>
                      <w:sz w:val="24"/>
                      <w:szCs w:val="24"/>
                    </w:rPr>
                  </w:pPr>
                  <w:r>
                    <w:rPr>
                      <w:rFonts w:hint="eastAsia" w:ascii="宋体" w:hAnsi="宋体" w:cs="宋体"/>
                      <w:kern w:val="0"/>
                      <w:sz w:val="24"/>
                      <w:szCs w:val="24"/>
                    </w:rPr>
                    <w:t>科目名称</w:t>
                  </w:r>
                </w:p>
              </w:tc>
              <w:tc>
                <w:tcPr>
                  <w:tcW w:w="2620" w:type="dxa"/>
                  <w:vMerge w:val="restart"/>
                  <w:tcBorders>
                    <w:top w:val="nil"/>
                    <w:left w:val="single" w:color="auto" w:sz="4" w:space="0"/>
                    <w:bottom w:val="single" w:color="auto" w:sz="4" w:space="0"/>
                    <w:right w:val="single" w:color="auto" w:sz="4" w:space="0"/>
                  </w:tcBorders>
                  <w:shd w:val="clear" w:color="auto" w:fill="auto"/>
                  <w:vAlign w:val="center"/>
                </w:tcPr>
                <w:p w14:paraId="72C6EEB2">
                  <w:pPr>
                    <w:widowControl/>
                    <w:jc w:val="center"/>
                    <w:rPr>
                      <w:rFonts w:hint="eastAsia" w:ascii="宋体" w:hAnsi="宋体" w:cs="宋体"/>
                      <w:kern w:val="0"/>
                      <w:sz w:val="24"/>
                      <w:szCs w:val="24"/>
                    </w:rPr>
                  </w:pPr>
                  <w:r>
                    <w:rPr>
                      <w:rFonts w:hint="eastAsia" w:ascii="宋体" w:hAnsi="宋体" w:cs="宋体"/>
                      <w:kern w:val="0"/>
                      <w:sz w:val="24"/>
                      <w:szCs w:val="24"/>
                    </w:rPr>
                    <w:t>合计</w:t>
                  </w:r>
                </w:p>
              </w:tc>
              <w:tc>
                <w:tcPr>
                  <w:tcW w:w="2620" w:type="dxa"/>
                  <w:vMerge w:val="restart"/>
                  <w:tcBorders>
                    <w:top w:val="nil"/>
                    <w:left w:val="single" w:color="auto" w:sz="4" w:space="0"/>
                    <w:bottom w:val="single" w:color="auto" w:sz="4" w:space="0"/>
                    <w:right w:val="single" w:color="auto" w:sz="4" w:space="0"/>
                  </w:tcBorders>
                  <w:shd w:val="clear" w:color="auto" w:fill="auto"/>
                  <w:vAlign w:val="center"/>
                </w:tcPr>
                <w:p w14:paraId="5538FD1F">
                  <w:pPr>
                    <w:widowControl/>
                    <w:jc w:val="center"/>
                    <w:rPr>
                      <w:rFonts w:hint="eastAsia" w:ascii="宋体" w:hAnsi="宋体" w:cs="宋体"/>
                      <w:kern w:val="0"/>
                      <w:sz w:val="24"/>
                      <w:szCs w:val="24"/>
                    </w:rPr>
                  </w:pPr>
                  <w:r>
                    <w:rPr>
                      <w:rFonts w:hint="eastAsia" w:ascii="宋体" w:hAnsi="宋体" w:cs="宋体"/>
                      <w:kern w:val="0"/>
                      <w:sz w:val="24"/>
                      <w:szCs w:val="24"/>
                    </w:rPr>
                    <w:t xml:space="preserve">基本支出  </w:t>
                  </w:r>
                </w:p>
              </w:tc>
              <w:tc>
                <w:tcPr>
                  <w:tcW w:w="3300" w:type="dxa"/>
                  <w:vMerge w:val="restart"/>
                  <w:tcBorders>
                    <w:top w:val="nil"/>
                    <w:left w:val="single" w:color="auto" w:sz="4" w:space="0"/>
                    <w:bottom w:val="single" w:color="auto" w:sz="4" w:space="0"/>
                    <w:right w:val="single" w:color="auto" w:sz="4" w:space="0"/>
                  </w:tcBorders>
                  <w:shd w:val="clear" w:color="auto" w:fill="auto"/>
                  <w:vAlign w:val="center"/>
                </w:tcPr>
                <w:p w14:paraId="6549BE1B">
                  <w:pPr>
                    <w:widowControl/>
                    <w:jc w:val="center"/>
                    <w:rPr>
                      <w:rFonts w:hint="eastAsia" w:ascii="宋体" w:hAnsi="宋体" w:cs="宋体"/>
                      <w:kern w:val="0"/>
                      <w:sz w:val="24"/>
                      <w:szCs w:val="24"/>
                    </w:rPr>
                  </w:pPr>
                  <w:r>
                    <w:rPr>
                      <w:rFonts w:hint="eastAsia" w:ascii="宋体" w:hAnsi="宋体" w:cs="宋体"/>
                      <w:kern w:val="0"/>
                      <w:sz w:val="24"/>
                      <w:szCs w:val="24"/>
                    </w:rPr>
                    <w:t>项目支出</w:t>
                  </w:r>
                </w:p>
              </w:tc>
            </w:tr>
            <w:tr w14:paraId="6EEFB17B">
              <w:tblPrEx>
                <w:tblCellMar>
                  <w:top w:w="0" w:type="dxa"/>
                  <w:left w:w="108" w:type="dxa"/>
                  <w:bottom w:w="0" w:type="dxa"/>
                  <w:right w:w="108" w:type="dxa"/>
                </w:tblCellMar>
              </w:tblPrEx>
              <w:trPr>
                <w:trHeight w:val="402" w:hRule="atLeast"/>
              </w:trPr>
              <w:tc>
                <w:tcPr>
                  <w:tcW w:w="1620" w:type="dxa"/>
                  <w:gridSpan w:val="2"/>
                  <w:vMerge w:val="continue"/>
                  <w:tcBorders>
                    <w:top w:val="single" w:color="auto" w:sz="4" w:space="0"/>
                    <w:left w:val="single" w:color="auto" w:sz="4" w:space="0"/>
                    <w:bottom w:val="single" w:color="auto" w:sz="4" w:space="0"/>
                    <w:right w:val="single" w:color="auto" w:sz="4" w:space="0"/>
                  </w:tcBorders>
                  <w:vAlign w:val="center"/>
                </w:tcPr>
                <w:p w14:paraId="2F549F71">
                  <w:pPr>
                    <w:widowControl/>
                    <w:jc w:val="left"/>
                    <w:rPr>
                      <w:rFonts w:ascii="宋体" w:hAnsi="宋体" w:cs="宋体"/>
                      <w:kern w:val="0"/>
                      <w:sz w:val="24"/>
                      <w:szCs w:val="24"/>
                    </w:rPr>
                  </w:pPr>
                </w:p>
              </w:tc>
              <w:tc>
                <w:tcPr>
                  <w:tcW w:w="1820" w:type="dxa"/>
                  <w:vMerge w:val="continue"/>
                  <w:tcBorders>
                    <w:top w:val="nil"/>
                    <w:left w:val="single" w:color="auto" w:sz="4" w:space="0"/>
                    <w:bottom w:val="single" w:color="auto" w:sz="4" w:space="0"/>
                    <w:right w:val="single" w:color="auto" w:sz="4" w:space="0"/>
                  </w:tcBorders>
                  <w:vAlign w:val="center"/>
                </w:tcPr>
                <w:p w14:paraId="261EF318">
                  <w:pPr>
                    <w:widowControl/>
                    <w:jc w:val="left"/>
                    <w:rPr>
                      <w:rFonts w:ascii="宋体" w:hAnsi="宋体" w:cs="宋体"/>
                      <w:kern w:val="0"/>
                      <w:sz w:val="24"/>
                      <w:szCs w:val="24"/>
                    </w:rPr>
                  </w:pPr>
                </w:p>
              </w:tc>
              <w:tc>
                <w:tcPr>
                  <w:tcW w:w="2620" w:type="dxa"/>
                  <w:vMerge w:val="continue"/>
                  <w:tcBorders>
                    <w:top w:val="nil"/>
                    <w:left w:val="single" w:color="auto" w:sz="4" w:space="0"/>
                    <w:bottom w:val="single" w:color="auto" w:sz="4" w:space="0"/>
                    <w:right w:val="single" w:color="auto" w:sz="4" w:space="0"/>
                  </w:tcBorders>
                  <w:vAlign w:val="center"/>
                </w:tcPr>
                <w:p w14:paraId="000054B5">
                  <w:pPr>
                    <w:widowControl/>
                    <w:jc w:val="left"/>
                    <w:rPr>
                      <w:rFonts w:ascii="宋体" w:hAnsi="宋体" w:cs="宋体"/>
                      <w:kern w:val="0"/>
                      <w:sz w:val="24"/>
                      <w:szCs w:val="24"/>
                    </w:rPr>
                  </w:pPr>
                </w:p>
              </w:tc>
              <w:tc>
                <w:tcPr>
                  <w:tcW w:w="2620" w:type="dxa"/>
                  <w:vMerge w:val="continue"/>
                  <w:tcBorders>
                    <w:top w:val="nil"/>
                    <w:left w:val="single" w:color="auto" w:sz="4" w:space="0"/>
                    <w:bottom w:val="single" w:color="auto" w:sz="4" w:space="0"/>
                    <w:right w:val="single" w:color="auto" w:sz="4" w:space="0"/>
                  </w:tcBorders>
                  <w:vAlign w:val="center"/>
                </w:tcPr>
                <w:p w14:paraId="34FA544A">
                  <w:pPr>
                    <w:widowControl/>
                    <w:jc w:val="left"/>
                    <w:rPr>
                      <w:rFonts w:ascii="宋体" w:hAnsi="宋体" w:cs="宋体"/>
                      <w:kern w:val="0"/>
                      <w:sz w:val="24"/>
                      <w:szCs w:val="24"/>
                    </w:rPr>
                  </w:pPr>
                </w:p>
              </w:tc>
              <w:tc>
                <w:tcPr>
                  <w:tcW w:w="3300" w:type="dxa"/>
                  <w:vMerge w:val="continue"/>
                  <w:tcBorders>
                    <w:top w:val="nil"/>
                    <w:left w:val="single" w:color="auto" w:sz="4" w:space="0"/>
                    <w:bottom w:val="single" w:color="auto" w:sz="4" w:space="0"/>
                    <w:right w:val="single" w:color="auto" w:sz="4" w:space="0"/>
                  </w:tcBorders>
                  <w:vAlign w:val="center"/>
                </w:tcPr>
                <w:p w14:paraId="155EB4F7">
                  <w:pPr>
                    <w:widowControl/>
                    <w:jc w:val="left"/>
                    <w:rPr>
                      <w:rFonts w:ascii="宋体" w:hAnsi="宋体" w:cs="宋体"/>
                      <w:kern w:val="0"/>
                      <w:sz w:val="24"/>
                      <w:szCs w:val="24"/>
                    </w:rPr>
                  </w:pPr>
                </w:p>
              </w:tc>
            </w:tr>
            <w:tr w14:paraId="637FD6A5">
              <w:tblPrEx>
                <w:tblCellMar>
                  <w:top w:w="0" w:type="dxa"/>
                  <w:left w:w="108" w:type="dxa"/>
                  <w:bottom w:w="0" w:type="dxa"/>
                  <w:right w:w="108" w:type="dxa"/>
                </w:tblCellMar>
              </w:tblPrEx>
              <w:trPr>
                <w:trHeight w:val="402" w:hRule="atLeast"/>
              </w:trPr>
              <w:tc>
                <w:tcPr>
                  <w:tcW w:w="1620" w:type="dxa"/>
                  <w:gridSpan w:val="2"/>
                  <w:vMerge w:val="continue"/>
                  <w:tcBorders>
                    <w:top w:val="single" w:color="auto" w:sz="4" w:space="0"/>
                    <w:left w:val="single" w:color="auto" w:sz="4" w:space="0"/>
                    <w:bottom w:val="single" w:color="auto" w:sz="4" w:space="0"/>
                    <w:right w:val="single" w:color="auto" w:sz="4" w:space="0"/>
                  </w:tcBorders>
                  <w:vAlign w:val="center"/>
                </w:tcPr>
                <w:p w14:paraId="3FDA1CDF">
                  <w:pPr>
                    <w:widowControl/>
                    <w:jc w:val="left"/>
                    <w:rPr>
                      <w:rFonts w:ascii="宋体" w:hAnsi="宋体" w:cs="宋体"/>
                      <w:kern w:val="0"/>
                      <w:sz w:val="24"/>
                      <w:szCs w:val="24"/>
                    </w:rPr>
                  </w:pPr>
                </w:p>
              </w:tc>
              <w:tc>
                <w:tcPr>
                  <w:tcW w:w="1820" w:type="dxa"/>
                  <w:vMerge w:val="continue"/>
                  <w:tcBorders>
                    <w:top w:val="nil"/>
                    <w:left w:val="single" w:color="auto" w:sz="4" w:space="0"/>
                    <w:bottom w:val="single" w:color="auto" w:sz="4" w:space="0"/>
                    <w:right w:val="single" w:color="auto" w:sz="4" w:space="0"/>
                  </w:tcBorders>
                  <w:vAlign w:val="center"/>
                </w:tcPr>
                <w:p w14:paraId="48440118">
                  <w:pPr>
                    <w:widowControl/>
                    <w:jc w:val="left"/>
                    <w:rPr>
                      <w:rFonts w:ascii="宋体" w:hAnsi="宋体" w:cs="宋体"/>
                      <w:kern w:val="0"/>
                      <w:sz w:val="24"/>
                      <w:szCs w:val="24"/>
                    </w:rPr>
                  </w:pPr>
                </w:p>
              </w:tc>
              <w:tc>
                <w:tcPr>
                  <w:tcW w:w="2620" w:type="dxa"/>
                  <w:vMerge w:val="continue"/>
                  <w:tcBorders>
                    <w:top w:val="nil"/>
                    <w:left w:val="single" w:color="auto" w:sz="4" w:space="0"/>
                    <w:bottom w:val="single" w:color="auto" w:sz="4" w:space="0"/>
                    <w:right w:val="single" w:color="auto" w:sz="4" w:space="0"/>
                  </w:tcBorders>
                  <w:vAlign w:val="center"/>
                </w:tcPr>
                <w:p w14:paraId="62817980">
                  <w:pPr>
                    <w:widowControl/>
                    <w:jc w:val="left"/>
                    <w:rPr>
                      <w:rFonts w:ascii="宋体" w:hAnsi="宋体" w:cs="宋体"/>
                      <w:kern w:val="0"/>
                      <w:sz w:val="24"/>
                      <w:szCs w:val="24"/>
                    </w:rPr>
                  </w:pPr>
                </w:p>
              </w:tc>
              <w:tc>
                <w:tcPr>
                  <w:tcW w:w="2620" w:type="dxa"/>
                  <w:vMerge w:val="continue"/>
                  <w:tcBorders>
                    <w:top w:val="nil"/>
                    <w:left w:val="single" w:color="auto" w:sz="4" w:space="0"/>
                    <w:bottom w:val="single" w:color="auto" w:sz="4" w:space="0"/>
                    <w:right w:val="single" w:color="auto" w:sz="4" w:space="0"/>
                  </w:tcBorders>
                  <w:vAlign w:val="center"/>
                </w:tcPr>
                <w:p w14:paraId="4D58BB2B">
                  <w:pPr>
                    <w:widowControl/>
                    <w:jc w:val="left"/>
                    <w:rPr>
                      <w:rFonts w:ascii="宋体" w:hAnsi="宋体" w:cs="宋体"/>
                      <w:kern w:val="0"/>
                      <w:sz w:val="24"/>
                      <w:szCs w:val="24"/>
                    </w:rPr>
                  </w:pPr>
                </w:p>
              </w:tc>
              <w:tc>
                <w:tcPr>
                  <w:tcW w:w="3300" w:type="dxa"/>
                  <w:vMerge w:val="continue"/>
                  <w:tcBorders>
                    <w:top w:val="nil"/>
                    <w:left w:val="single" w:color="auto" w:sz="4" w:space="0"/>
                    <w:bottom w:val="single" w:color="auto" w:sz="4" w:space="0"/>
                    <w:right w:val="single" w:color="auto" w:sz="4" w:space="0"/>
                  </w:tcBorders>
                  <w:vAlign w:val="center"/>
                </w:tcPr>
                <w:p w14:paraId="536A5F32">
                  <w:pPr>
                    <w:widowControl/>
                    <w:jc w:val="left"/>
                    <w:rPr>
                      <w:rFonts w:ascii="宋体" w:hAnsi="宋体" w:cs="宋体"/>
                      <w:kern w:val="0"/>
                      <w:sz w:val="24"/>
                      <w:szCs w:val="24"/>
                    </w:rPr>
                  </w:pPr>
                </w:p>
              </w:tc>
            </w:tr>
            <w:tr w14:paraId="082EC904">
              <w:tblPrEx>
                <w:tblCellMar>
                  <w:top w:w="0" w:type="dxa"/>
                  <w:left w:w="108" w:type="dxa"/>
                  <w:bottom w:w="0" w:type="dxa"/>
                  <w:right w:w="108" w:type="dxa"/>
                </w:tblCellMar>
              </w:tblPrEx>
              <w:trPr>
                <w:trHeight w:val="402" w:hRule="atLeast"/>
              </w:trPr>
              <w:tc>
                <w:tcPr>
                  <w:tcW w:w="34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2589066">
                  <w:pPr>
                    <w:widowControl/>
                    <w:jc w:val="center"/>
                    <w:rPr>
                      <w:rFonts w:hint="eastAsia" w:ascii="宋体" w:hAnsi="宋体" w:cs="宋体"/>
                      <w:kern w:val="0"/>
                      <w:sz w:val="24"/>
                      <w:szCs w:val="24"/>
                    </w:rPr>
                  </w:pPr>
                  <w:r>
                    <w:rPr>
                      <w:rFonts w:hint="eastAsia" w:ascii="宋体" w:hAnsi="宋体" w:cs="宋体"/>
                      <w:kern w:val="0"/>
                      <w:sz w:val="24"/>
                      <w:szCs w:val="24"/>
                    </w:rPr>
                    <w:t>栏次</w:t>
                  </w:r>
                </w:p>
              </w:tc>
              <w:tc>
                <w:tcPr>
                  <w:tcW w:w="2620" w:type="dxa"/>
                  <w:tcBorders>
                    <w:top w:val="nil"/>
                    <w:left w:val="nil"/>
                    <w:bottom w:val="single" w:color="auto" w:sz="4" w:space="0"/>
                    <w:right w:val="single" w:color="auto" w:sz="4" w:space="0"/>
                  </w:tcBorders>
                  <w:shd w:val="clear" w:color="auto" w:fill="auto"/>
                  <w:vAlign w:val="center"/>
                </w:tcPr>
                <w:p w14:paraId="180F8EF0">
                  <w:pPr>
                    <w:widowControl/>
                    <w:jc w:val="center"/>
                    <w:rPr>
                      <w:rFonts w:hint="eastAsia" w:ascii="宋体" w:hAnsi="宋体" w:cs="宋体"/>
                      <w:kern w:val="0"/>
                      <w:sz w:val="24"/>
                      <w:szCs w:val="24"/>
                    </w:rPr>
                  </w:pPr>
                  <w:r>
                    <w:rPr>
                      <w:rFonts w:hint="eastAsia" w:ascii="宋体" w:hAnsi="宋体" w:cs="宋体"/>
                      <w:kern w:val="0"/>
                      <w:sz w:val="24"/>
                      <w:szCs w:val="24"/>
                    </w:rPr>
                    <w:t>1</w:t>
                  </w:r>
                </w:p>
              </w:tc>
              <w:tc>
                <w:tcPr>
                  <w:tcW w:w="2620" w:type="dxa"/>
                  <w:tcBorders>
                    <w:top w:val="nil"/>
                    <w:left w:val="nil"/>
                    <w:bottom w:val="single" w:color="auto" w:sz="4" w:space="0"/>
                    <w:right w:val="single" w:color="auto" w:sz="4" w:space="0"/>
                  </w:tcBorders>
                  <w:shd w:val="clear" w:color="auto" w:fill="auto"/>
                  <w:vAlign w:val="center"/>
                </w:tcPr>
                <w:p w14:paraId="1356C398">
                  <w:pPr>
                    <w:widowControl/>
                    <w:jc w:val="center"/>
                    <w:rPr>
                      <w:rFonts w:hint="eastAsia" w:ascii="宋体" w:hAnsi="宋体" w:cs="宋体"/>
                      <w:kern w:val="0"/>
                      <w:sz w:val="24"/>
                      <w:szCs w:val="24"/>
                    </w:rPr>
                  </w:pPr>
                  <w:r>
                    <w:rPr>
                      <w:rFonts w:hint="eastAsia" w:ascii="宋体" w:hAnsi="宋体" w:cs="宋体"/>
                      <w:kern w:val="0"/>
                      <w:sz w:val="24"/>
                      <w:szCs w:val="24"/>
                    </w:rPr>
                    <w:t>2</w:t>
                  </w:r>
                </w:p>
              </w:tc>
              <w:tc>
                <w:tcPr>
                  <w:tcW w:w="3300" w:type="dxa"/>
                  <w:tcBorders>
                    <w:top w:val="nil"/>
                    <w:left w:val="nil"/>
                    <w:bottom w:val="single" w:color="auto" w:sz="4" w:space="0"/>
                    <w:right w:val="single" w:color="auto" w:sz="4" w:space="0"/>
                  </w:tcBorders>
                  <w:shd w:val="clear" w:color="auto" w:fill="auto"/>
                  <w:vAlign w:val="center"/>
                </w:tcPr>
                <w:p w14:paraId="597EC16D">
                  <w:pPr>
                    <w:widowControl/>
                    <w:jc w:val="center"/>
                    <w:rPr>
                      <w:rFonts w:hint="eastAsia" w:ascii="宋体" w:hAnsi="宋体" w:cs="宋体"/>
                      <w:kern w:val="0"/>
                      <w:sz w:val="24"/>
                      <w:szCs w:val="24"/>
                    </w:rPr>
                  </w:pPr>
                  <w:r>
                    <w:rPr>
                      <w:rFonts w:hint="eastAsia" w:ascii="宋体" w:hAnsi="宋体" w:cs="宋体"/>
                      <w:kern w:val="0"/>
                      <w:sz w:val="24"/>
                      <w:szCs w:val="24"/>
                    </w:rPr>
                    <w:t>3</w:t>
                  </w:r>
                </w:p>
              </w:tc>
            </w:tr>
            <w:tr w14:paraId="6421D006">
              <w:tblPrEx>
                <w:tblCellMar>
                  <w:top w:w="0" w:type="dxa"/>
                  <w:left w:w="108" w:type="dxa"/>
                  <w:bottom w:w="0" w:type="dxa"/>
                  <w:right w:w="108" w:type="dxa"/>
                </w:tblCellMar>
              </w:tblPrEx>
              <w:trPr>
                <w:trHeight w:val="402" w:hRule="atLeast"/>
              </w:trPr>
              <w:tc>
                <w:tcPr>
                  <w:tcW w:w="34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59ADB8A">
                  <w:pPr>
                    <w:widowControl/>
                    <w:jc w:val="center"/>
                    <w:rPr>
                      <w:rFonts w:hint="eastAsia" w:ascii="宋体" w:hAnsi="宋体" w:cs="宋体"/>
                      <w:kern w:val="0"/>
                      <w:sz w:val="24"/>
                      <w:szCs w:val="24"/>
                    </w:rPr>
                  </w:pPr>
                  <w:r>
                    <w:rPr>
                      <w:rFonts w:hint="eastAsia" w:ascii="宋体" w:hAnsi="宋体" w:cs="宋体"/>
                      <w:kern w:val="0"/>
                      <w:sz w:val="24"/>
                      <w:szCs w:val="24"/>
                    </w:rPr>
                    <w:t>合计</w:t>
                  </w:r>
                </w:p>
              </w:tc>
              <w:tc>
                <w:tcPr>
                  <w:tcW w:w="2620" w:type="dxa"/>
                  <w:tcBorders>
                    <w:top w:val="nil"/>
                    <w:left w:val="nil"/>
                    <w:bottom w:val="single" w:color="auto" w:sz="4" w:space="0"/>
                    <w:right w:val="single" w:color="auto" w:sz="4" w:space="0"/>
                  </w:tcBorders>
                  <w:shd w:val="clear" w:color="auto" w:fill="auto"/>
                  <w:vAlign w:val="center"/>
                </w:tcPr>
                <w:p w14:paraId="056F44E3">
                  <w:pPr>
                    <w:widowControl/>
                    <w:jc w:val="center"/>
                    <w:rPr>
                      <w:rFonts w:hint="eastAsia" w:ascii="宋体" w:hAnsi="宋体" w:cs="宋体"/>
                      <w:kern w:val="0"/>
                      <w:sz w:val="24"/>
                      <w:szCs w:val="24"/>
                    </w:rPr>
                  </w:pPr>
                  <w:r>
                    <w:rPr>
                      <w:rFonts w:hint="eastAsia" w:ascii="宋体" w:hAnsi="宋体" w:cs="宋体"/>
                      <w:kern w:val="0"/>
                      <w:sz w:val="24"/>
                      <w:szCs w:val="24"/>
                    </w:rPr>
                    <w:t>　</w:t>
                  </w:r>
                </w:p>
              </w:tc>
              <w:tc>
                <w:tcPr>
                  <w:tcW w:w="2620" w:type="dxa"/>
                  <w:tcBorders>
                    <w:top w:val="nil"/>
                    <w:left w:val="nil"/>
                    <w:bottom w:val="single" w:color="auto" w:sz="4" w:space="0"/>
                    <w:right w:val="single" w:color="auto" w:sz="4" w:space="0"/>
                  </w:tcBorders>
                  <w:shd w:val="clear" w:color="auto" w:fill="auto"/>
                  <w:vAlign w:val="center"/>
                </w:tcPr>
                <w:p w14:paraId="61E77896">
                  <w:pPr>
                    <w:widowControl/>
                    <w:jc w:val="center"/>
                    <w:rPr>
                      <w:rFonts w:hint="eastAsia" w:ascii="宋体" w:hAnsi="宋体" w:cs="宋体"/>
                      <w:kern w:val="0"/>
                      <w:sz w:val="24"/>
                      <w:szCs w:val="24"/>
                    </w:rPr>
                  </w:pPr>
                  <w:r>
                    <w:rPr>
                      <w:rFonts w:hint="eastAsia" w:ascii="宋体" w:hAnsi="宋体" w:cs="宋体"/>
                      <w:kern w:val="0"/>
                      <w:sz w:val="24"/>
                      <w:szCs w:val="24"/>
                    </w:rPr>
                    <w:t>　</w:t>
                  </w:r>
                </w:p>
              </w:tc>
              <w:tc>
                <w:tcPr>
                  <w:tcW w:w="3300" w:type="dxa"/>
                  <w:tcBorders>
                    <w:top w:val="nil"/>
                    <w:left w:val="nil"/>
                    <w:bottom w:val="single" w:color="auto" w:sz="4" w:space="0"/>
                    <w:right w:val="single" w:color="auto" w:sz="4" w:space="0"/>
                  </w:tcBorders>
                  <w:shd w:val="clear" w:color="auto" w:fill="auto"/>
                  <w:vAlign w:val="center"/>
                </w:tcPr>
                <w:p w14:paraId="293A0CBC">
                  <w:pPr>
                    <w:widowControl/>
                    <w:jc w:val="center"/>
                    <w:rPr>
                      <w:rFonts w:hint="eastAsia" w:ascii="宋体" w:hAnsi="宋体" w:cs="宋体"/>
                      <w:kern w:val="0"/>
                      <w:sz w:val="24"/>
                      <w:szCs w:val="24"/>
                    </w:rPr>
                  </w:pPr>
                  <w:r>
                    <w:rPr>
                      <w:rFonts w:hint="eastAsia" w:ascii="宋体" w:hAnsi="宋体" w:cs="宋体"/>
                      <w:kern w:val="0"/>
                      <w:sz w:val="24"/>
                      <w:szCs w:val="24"/>
                    </w:rPr>
                    <w:t>　</w:t>
                  </w:r>
                </w:p>
              </w:tc>
            </w:tr>
            <w:tr w14:paraId="251CD304">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B0CDF6">
                  <w:pPr>
                    <w:widowControl/>
                    <w:jc w:val="center"/>
                    <w:rPr>
                      <w:rFonts w:hint="eastAsia" w:ascii="宋体" w:hAnsi="宋体" w:cs="宋体"/>
                      <w:kern w:val="0"/>
                      <w:sz w:val="24"/>
                      <w:szCs w:val="24"/>
                    </w:rPr>
                  </w:pPr>
                  <w:r>
                    <w:rPr>
                      <w:rFonts w:hint="eastAsia" w:ascii="宋体" w:hAnsi="宋体" w:cs="宋体"/>
                      <w:kern w:val="0"/>
                      <w:sz w:val="24"/>
                      <w:szCs w:val="24"/>
                    </w:rPr>
                    <w:t>　</w:t>
                  </w:r>
                </w:p>
              </w:tc>
              <w:tc>
                <w:tcPr>
                  <w:tcW w:w="1820" w:type="dxa"/>
                  <w:tcBorders>
                    <w:top w:val="nil"/>
                    <w:left w:val="nil"/>
                    <w:bottom w:val="single" w:color="auto" w:sz="4" w:space="0"/>
                    <w:right w:val="single" w:color="auto" w:sz="4" w:space="0"/>
                  </w:tcBorders>
                  <w:shd w:val="clear" w:color="auto" w:fill="auto"/>
                  <w:vAlign w:val="center"/>
                </w:tcPr>
                <w:p w14:paraId="327EF9A1">
                  <w:pPr>
                    <w:widowControl/>
                    <w:jc w:val="left"/>
                    <w:rPr>
                      <w:rFonts w:hint="eastAsia" w:ascii="宋体" w:hAnsi="宋体" w:cs="宋体"/>
                      <w:kern w:val="0"/>
                      <w:sz w:val="20"/>
                      <w:szCs w:val="20"/>
                    </w:rPr>
                  </w:pPr>
                  <w:r>
                    <w:rPr>
                      <w:rFonts w:hint="eastAsia" w:ascii="宋体" w:hAnsi="宋体" w:cs="宋体"/>
                      <w:kern w:val="0"/>
                      <w:sz w:val="20"/>
                      <w:szCs w:val="20"/>
                    </w:rPr>
                    <w:t>　</w:t>
                  </w:r>
                </w:p>
              </w:tc>
              <w:tc>
                <w:tcPr>
                  <w:tcW w:w="2620" w:type="dxa"/>
                  <w:tcBorders>
                    <w:top w:val="nil"/>
                    <w:left w:val="nil"/>
                    <w:bottom w:val="single" w:color="auto" w:sz="4" w:space="0"/>
                    <w:right w:val="single" w:color="auto" w:sz="4" w:space="0"/>
                  </w:tcBorders>
                  <w:shd w:val="clear" w:color="auto" w:fill="auto"/>
                  <w:vAlign w:val="center"/>
                </w:tcPr>
                <w:p w14:paraId="26E11D5B">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620" w:type="dxa"/>
                  <w:tcBorders>
                    <w:top w:val="nil"/>
                    <w:left w:val="nil"/>
                    <w:bottom w:val="single" w:color="auto" w:sz="4" w:space="0"/>
                    <w:right w:val="single" w:color="auto" w:sz="4" w:space="0"/>
                  </w:tcBorders>
                  <w:shd w:val="clear" w:color="auto" w:fill="auto"/>
                  <w:vAlign w:val="center"/>
                </w:tcPr>
                <w:p w14:paraId="1ED74A84">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3300" w:type="dxa"/>
                  <w:tcBorders>
                    <w:top w:val="nil"/>
                    <w:left w:val="nil"/>
                    <w:bottom w:val="single" w:color="auto" w:sz="4" w:space="0"/>
                    <w:right w:val="single" w:color="auto" w:sz="4" w:space="0"/>
                  </w:tcBorders>
                  <w:shd w:val="clear" w:color="auto" w:fill="auto"/>
                  <w:vAlign w:val="center"/>
                </w:tcPr>
                <w:p w14:paraId="2F9724F7">
                  <w:pPr>
                    <w:widowControl/>
                    <w:jc w:val="left"/>
                    <w:rPr>
                      <w:rFonts w:hint="eastAsia" w:ascii="宋体" w:hAnsi="宋体" w:cs="宋体"/>
                      <w:kern w:val="0"/>
                      <w:sz w:val="24"/>
                      <w:szCs w:val="24"/>
                    </w:rPr>
                  </w:pPr>
                  <w:r>
                    <w:rPr>
                      <w:rFonts w:hint="eastAsia" w:ascii="宋体" w:hAnsi="宋体" w:cs="宋体"/>
                      <w:kern w:val="0"/>
                      <w:sz w:val="24"/>
                      <w:szCs w:val="24"/>
                    </w:rPr>
                    <w:t>　</w:t>
                  </w:r>
                </w:p>
              </w:tc>
            </w:tr>
            <w:tr w14:paraId="0AC458C3">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70946D">
                  <w:pPr>
                    <w:widowControl/>
                    <w:jc w:val="center"/>
                    <w:rPr>
                      <w:rFonts w:hint="eastAsia" w:ascii="宋体" w:hAnsi="宋体" w:cs="宋体"/>
                      <w:kern w:val="0"/>
                      <w:sz w:val="24"/>
                      <w:szCs w:val="24"/>
                    </w:rPr>
                  </w:pPr>
                  <w:r>
                    <w:rPr>
                      <w:rFonts w:hint="eastAsia" w:ascii="宋体" w:hAnsi="宋体" w:cs="宋体"/>
                      <w:kern w:val="0"/>
                      <w:sz w:val="24"/>
                      <w:szCs w:val="24"/>
                    </w:rPr>
                    <w:t>　</w:t>
                  </w:r>
                </w:p>
              </w:tc>
              <w:tc>
                <w:tcPr>
                  <w:tcW w:w="1820" w:type="dxa"/>
                  <w:tcBorders>
                    <w:top w:val="nil"/>
                    <w:left w:val="nil"/>
                    <w:bottom w:val="single" w:color="auto" w:sz="4" w:space="0"/>
                    <w:right w:val="single" w:color="auto" w:sz="4" w:space="0"/>
                  </w:tcBorders>
                  <w:shd w:val="clear" w:color="auto" w:fill="auto"/>
                  <w:vAlign w:val="center"/>
                </w:tcPr>
                <w:p w14:paraId="1AF01C7B">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620" w:type="dxa"/>
                  <w:tcBorders>
                    <w:top w:val="nil"/>
                    <w:left w:val="nil"/>
                    <w:bottom w:val="single" w:color="auto" w:sz="4" w:space="0"/>
                    <w:right w:val="single" w:color="auto" w:sz="4" w:space="0"/>
                  </w:tcBorders>
                  <w:shd w:val="clear" w:color="auto" w:fill="auto"/>
                  <w:vAlign w:val="center"/>
                </w:tcPr>
                <w:p w14:paraId="4A0CFB3A">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620" w:type="dxa"/>
                  <w:tcBorders>
                    <w:top w:val="nil"/>
                    <w:left w:val="nil"/>
                    <w:bottom w:val="single" w:color="auto" w:sz="4" w:space="0"/>
                    <w:right w:val="single" w:color="auto" w:sz="4" w:space="0"/>
                  </w:tcBorders>
                  <w:shd w:val="clear" w:color="auto" w:fill="auto"/>
                  <w:vAlign w:val="center"/>
                </w:tcPr>
                <w:p w14:paraId="1CADB0F4">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3300" w:type="dxa"/>
                  <w:tcBorders>
                    <w:top w:val="nil"/>
                    <w:left w:val="nil"/>
                    <w:bottom w:val="single" w:color="auto" w:sz="4" w:space="0"/>
                    <w:right w:val="single" w:color="auto" w:sz="4" w:space="0"/>
                  </w:tcBorders>
                  <w:shd w:val="clear" w:color="auto" w:fill="auto"/>
                  <w:vAlign w:val="center"/>
                </w:tcPr>
                <w:p w14:paraId="576552D4">
                  <w:pPr>
                    <w:widowControl/>
                    <w:jc w:val="left"/>
                    <w:rPr>
                      <w:rFonts w:hint="eastAsia" w:ascii="宋体" w:hAnsi="宋体" w:cs="宋体"/>
                      <w:kern w:val="0"/>
                      <w:sz w:val="24"/>
                      <w:szCs w:val="24"/>
                    </w:rPr>
                  </w:pPr>
                  <w:r>
                    <w:rPr>
                      <w:rFonts w:hint="eastAsia" w:ascii="宋体" w:hAnsi="宋体" w:cs="宋体"/>
                      <w:kern w:val="0"/>
                      <w:sz w:val="24"/>
                      <w:szCs w:val="24"/>
                    </w:rPr>
                    <w:t>　</w:t>
                  </w:r>
                </w:p>
              </w:tc>
            </w:tr>
            <w:tr w14:paraId="275FEF94">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C7EE90">
                  <w:pPr>
                    <w:widowControl/>
                    <w:jc w:val="center"/>
                    <w:rPr>
                      <w:rFonts w:hint="eastAsia" w:ascii="宋体" w:hAnsi="宋体" w:cs="宋体"/>
                      <w:kern w:val="0"/>
                      <w:sz w:val="24"/>
                      <w:szCs w:val="24"/>
                    </w:rPr>
                  </w:pPr>
                  <w:r>
                    <w:rPr>
                      <w:rFonts w:hint="eastAsia" w:ascii="宋体" w:hAnsi="宋体" w:cs="宋体"/>
                      <w:kern w:val="0"/>
                      <w:sz w:val="24"/>
                      <w:szCs w:val="24"/>
                    </w:rPr>
                    <w:t>　</w:t>
                  </w:r>
                </w:p>
              </w:tc>
              <w:tc>
                <w:tcPr>
                  <w:tcW w:w="1820" w:type="dxa"/>
                  <w:tcBorders>
                    <w:top w:val="nil"/>
                    <w:left w:val="nil"/>
                    <w:bottom w:val="single" w:color="auto" w:sz="4" w:space="0"/>
                    <w:right w:val="single" w:color="auto" w:sz="4" w:space="0"/>
                  </w:tcBorders>
                  <w:shd w:val="clear" w:color="auto" w:fill="auto"/>
                  <w:vAlign w:val="center"/>
                </w:tcPr>
                <w:p w14:paraId="042F6C62">
                  <w:pPr>
                    <w:widowControl/>
                    <w:jc w:val="left"/>
                    <w:rPr>
                      <w:rFonts w:hint="eastAsia" w:ascii="宋体" w:hAnsi="宋体" w:cs="宋体"/>
                      <w:kern w:val="0"/>
                      <w:sz w:val="20"/>
                      <w:szCs w:val="20"/>
                    </w:rPr>
                  </w:pPr>
                  <w:r>
                    <w:rPr>
                      <w:rFonts w:hint="eastAsia" w:ascii="宋体" w:hAnsi="宋体" w:cs="宋体"/>
                      <w:kern w:val="0"/>
                      <w:sz w:val="20"/>
                      <w:szCs w:val="20"/>
                    </w:rPr>
                    <w:t>　</w:t>
                  </w:r>
                </w:p>
              </w:tc>
              <w:tc>
                <w:tcPr>
                  <w:tcW w:w="2620" w:type="dxa"/>
                  <w:tcBorders>
                    <w:top w:val="nil"/>
                    <w:left w:val="nil"/>
                    <w:bottom w:val="single" w:color="auto" w:sz="4" w:space="0"/>
                    <w:right w:val="single" w:color="auto" w:sz="4" w:space="0"/>
                  </w:tcBorders>
                  <w:shd w:val="clear" w:color="auto" w:fill="auto"/>
                  <w:vAlign w:val="center"/>
                </w:tcPr>
                <w:p w14:paraId="1804FD8E">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620" w:type="dxa"/>
                  <w:tcBorders>
                    <w:top w:val="nil"/>
                    <w:left w:val="nil"/>
                    <w:bottom w:val="single" w:color="auto" w:sz="4" w:space="0"/>
                    <w:right w:val="single" w:color="auto" w:sz="4" w:space="0"/>
                  </w:tcBorders>
                  <w:shd w:val="clear" w:color="auto" w:fill="auto"/>
                  <w:vAlign w:val="center"/>
                </w:tcPr>
                <w:p w14:paraId="32C71EF7">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3300" w:type="dxa"/>
                  <w:tcBorders>
                    <w:top w:val="nil"/>
                    <w:left w:val="nil"/>
                    <w:bottom w:val="single" w:color="auto" w:sz="4" w:space="0"/>
                    <w:right w:val="single" w:color="auto" w:sz="4" w:space="0"/>
                  </w:tcBorders>
                  <w:shd w:val="clear" w:color="auto" w:fill="auto"/>
                  <w:vAlign w:val="center"/>
                </w:tcPr>
                <w:p w14:paraId="25D8A4A9">
                  <w:pPr>
                    <w:widowControl/>
                    <w:jc w:val="left"/>
                    <w:rPr>
                      <w:rFonts w:hint="eastAsia" w:ascii="宋体" w:hAnsi="宋体" w:cs="宋体"/>
                      <w:kern w:val="0"/>
                      <w:sz w:val="24"/>
                      <w:szCs w:val="24"/>
                    </w:rPr>
                  </w:pPr>
                  <w:r>
                    <w:rPr>
                      <w:rFonts w:hint="eastAsia" w:ascii="宋体" w:hAnsi="宋体" w:cs="宋体"/>
                      <w:kern w:val="0"/>
                      <w:sz w:val="24"/>
                      <w:szCs w:val="24"/>
                    </w:rPr>
                    <w:t>　</w:t>
                  </w:r>
                </w:p>
              </w:tc>
            </w:tr>
            <w:tr w14:paraId="4C22EA7B">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02DFD2">
                  <w:pPr>
                    <w:widowControl/>
                    <w:jc w:val="center"/>
                    <w:rPr>
                      <w:rFonts w:hint="eastAsia" w:ascii="宋体" w:hAnsi="宋体" w:cs="宋体"/>
                      <w:kern w:val="0"/>
                      <w:sz w:val="24"/>
                      <w:szCs w:val="24"/>
                    </w:rPr>
                  </w:pPr>
                  <w:r>
                    <w:rPr>
                      <w:rFonts w:hint="eastAsia" w:ascii="宋体" w:hAnsi="宋体" w:cs="宋体"/>
                      <w:kern w:val="0"/>
                      <w:sz w:val="24"/>
                      <w:szCs w:val="24"/>
                    </w:rPr>
                    <w:t>　</w:t>
                  </w:r>
                </w:p>
              </w:tc>
              <w:tc>
                <w:tcPr>
                  <w:tcW w:w="1820" w:type="dxa"/>
                  <w:tcBorders>
                    <w:top w:val="nil"/>
                    <w:left w:val="nil"/>
                    <w:bottom w:val="single" w:color="auto" w:sz="4" w:space="0"/>
                    <w:right w:val="single" w:color="auto" w:sz="4" w:space="0"/>
                  </w:tcBorders>
                  <w:shd w:val="clear" w:color="auto" w:fill="auto"/>
                  <w:vAlign w:val="center"/>
                </w:tcPr>
                <w:p w14:paraId="3A98A379">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620" w:type="dxa"/>
                  <w:tcBorders>
                    <w:top w:val="nil"/>
                    <w:left w:val="nil"/>
                    <w:bottom w:val="single" w:color="auto" w:sz="4" w:space="0"/>
                    <w:right w:val="single" w:color="auto" w:sz="4" w:space="0"/>
                  </w:tcBorders>
                  <w:shd w:val="clear" w:color="auto" w:fill="auto"/>
                  <w:vAlign w:val="center"/>
                </w:tcPr>
                <w:p w14:paraId="74D89AA2">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620" w:type="dxa"/>
                  <w:tcBorders>
                    <w:top w:val="nil"/>
                    <w:left w:val="nil"/>
                    <w:bottom w:val="single" w:color="auto" w:sz="4" w:space="0"/>
                    <w:right w:val="single" w:color="auto" w:sz="4" w:space="0"/>
                  </w:tcBorders>
                  <w:shd w:val="clear" w:color="auto" w:fill="auto"/>
                  <w:vAlign w:val="center"/>
                </w:tcPr>
                <w:p w14:paraId="2E2D88B0">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3300" w:type="dxa"/>
                  <w:tcBorders>
                    <w:top w:val="nil"/>
                    <w:left w:val="nil"/>
                    <w:bottom w:val="single" w:color="auto" w:sz="4" w:space="0"/>
                    <w:right w:val="single" w:color="auto" w:sz="4" w:space="0"/>
                  </w:tcBorders>
                  <w:shd w:val="clear" w:color="auto" w:fill="auto"/>
                  <w:vAlign w:val="center"/>
                </w:tcPr>
                <w:p w14:paraId="1B84ED5E">
                  <w:pPr>
                    <w:widowControl/>
                    <w:jc w:val="left"/>
                    <w:rPr>
                      <w:rFonts w:hint="eastAsia" w:ascii="宋体" w:hAnsi="宋体" w:cs="宋体"/>
                      <w:kern w:val="0"/>
                      <w:sz w:val="24"/>
                      <w:szCs w:val="24"/>
                    </w:rPr>
                  </w:pPr>
                  <w:r>
                    <w:rPr>
                      <w:rFonts w:hint="eastAsia" w:ascii="宋体" w:hAnsi="宋体" w:cs="宋体"/>
                      <w:kern w:val="0"/>
                      <w:sz w:val="24"/>
                      <w:szCs w:val="24"/>
                    </w:rPr>
                    <w:t>　</w:t>
                  </w:r>
                </w:p>
              </w:tc>
            </w:tr>
            <w:tr w14:paraId="548A7218">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A4788A">
                  <w:pPr>
                    <w:widowControl/>
                    <w:jc w:val="center"/>
                    <w:rPr>
                      <w:rFonts w:hint="eastAsia" w:ascii="宋体" w:hAnsi="宋体" w:cs="宋体"/>
                      <w:kern w:val="0"/>
                      <w:sz w:val="24"/>
                      <w:szCs w:val="24"/>
                    </w:rPr>
                  </w:pPr>
                  <w:r>
                    <w:rPr>
                      <w:rFonts w:hint="eastAsia" w:ascii="宋体" w:hAnsi="宋体" w:cs="宋体"/>
                      <w:kern w:val="0"/>
                      <w:sz w:val="24"/>
                      <w:szCs w:val="24"/>
                    </w:rPr>
                    <w:t>　</w:t>
                  </w:r>
                </w:p>
              </w:tc>
              <w:tc>
                <w:tcPr>
                  <w:tcW w:w="1820" w:type="dxa"/>
                  <w:tcBorders>
                    <w:top w:val="nil"/>
                    <w:left w:val="nil"/>
                    <w:bottom w:val="single" w:color="auto" w:sz="4" w:space="0"/>
                    <w:right w:val="single" w:color="auto" w:sz="4" w:space="0"/>
                  </w:tcBorders>
                  <w:shd w:val="clear" w:color="auto" w:fill="auto"/>
                  <w:vAlign w:val="center"/>
                </w:tcPr>
                <w:p w14:paraId="182F021C">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620" w:type="dxa"/>
                  <w:tcBorders>
                    <w:top w:val="nil"/>
                    <w:left w:val="nil"/>
                    <w:bottom w:val="single" w:color="auto" w:sz="4" w:space="0"/>
                    <w:right w:val="single" w:color="auto" w:sz="4" w:space="0"/>
                  </w:tcBorders>
                  <w:shd w:val="clear" w:color="auto" w:fill="auto"/>
                  <w:vAlign w:val="center"/>
                </w:tcPr>
                <w:p w14:paraId="063BA2D0">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620" w:type="dxa"/>
                  <w:tcBorders>
                    <w:top w:val="nil"/>
                    <w:left w:val="nil"/>
                    <w:bottom w:val="single" w:color="auto" w:sz="4" w:space="0"/>
                    <w:right w:val="single" w:color="auto" w:sz="4" w:space="0"/>
                  </w:tcBorders>
                  <w:shd w:val="clear" w:color="auto" w:fill="auto"/>
                  <w:vAlign w:val="center"/>
                </w:tcPr>
                <w:p w14:paraId="6F7D0517">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3300" w:type="dxa"/>
                  <w:tcBorders>
                    <w:top w:val="nil"/>
                    <w:left w:val="nil"/>
                    <w:bottom w:val="single" w:color="auto" w:sz="4" w:space="0"/>
                    <w:right w:val="single" w:color="auto" w:sz="4" w:space="0"/>
                  </w:tcBorders>
                  <w:shd w:val="clear" w:color="auto" w:fill="auto"/>
                  <w:vAlign w:val="center"/>
                </w:tcPr>
                <w:p w14:paraId="6796F790">
                  <w:pPr>
                    <w:widowControl/>
                    <w:jc w:val="left"/>
                    <w:rPr>
                      <w:rFonts w:hint="eastAsia" w:ascii="宋体" w:hAnsi="宋体" w:cs="宋体"/>
                      <w:kern w:val="0"/>
                      <w:sz w:val="24"/>
                      <w:szCs w:val="24"/>
                    </w:rPr>
                  </w:pPr>
                  <w:r>
                    <w:rPr>
                      <w:rFonts w:hint="eastAsia" w:ascii="宋体" w:hAnsi="宋体" w:cs="宋体"/>
                      <w:kern w:val="0"/>
                      <w:sz w:val="24"/>
                      <w:szCs w:val="24"/>
                    </w:rPr>
                    <w:t>　</w:t>
                  </w:r>
                </w:p>
              </w:tc>
            </w:tr>
            <w:tr w14:paraId="44CB9DA2">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7F2A76">
                  <w:pPr>
                    <w:widowControl/>
                    <w:jc w:val="center"/>
                    <w:rPr>
                      <w:rFonts w:hint="eastAsia" w:ascii="宋体" w:hAnsi="宋体" w:cs="宋体"/>
                      <w:kern w:val="0"/>
                      <w:sz w:val="24"/>
                      <w:szCs w:val="24"/>
                    </w:rPr>
                  </w:pPr>
                  <w:r>
                    <w:rPr>
                      <w:rFonts w:hint="eastAsia" w:ascii="宋体" w:hAnsi="宋体" w:cs="宋体"/>
                      <w:kern w:val="0"/>
                      <w:sz w:val="24"/>
                      <w:szCs w:val="24"/>
                    </w:rPr>
                    <w:t>　</w:t>
                  </w:r>
                </w:p>
              </w:tc>
              <w:tc>
                <w:tcPr>
                  <w:tcW w:w="1820" w:type="dxa"/>
                  <w:tcBorders>
                    <w:top w:val="nil"/>
                    <w:left w:val="nil"/>
                    <w:bottom w:val="single" w:color="auto" w:sz="4" w:space="0"/>
                    <w:right w:val="single" w:color="auto" w:sz="4" w:space="0"/>
                  </w:tcBorders>
                  <w:shd w:val="clear" w:color="auto" w:fill="auto"/>
                  <w:vAlign w:val="center"/>
                </w:tcPr>
                <w:p w14:paraId="653A4230">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620" w:type="dxa"/>
                  <w:tcBorders>
                    <w:top w:val="nil"/>
                    <w:left w:val="nil"/>
                    <w:bottom w:val="single" w:color="auto" w:sz="4" w:space="0"/>
                    <w:right w:val="single" w:color="auto" w:sz="4" w:space="0"/>
                  </w:tcBorders>
                  <w:shd w:val="clear" w:color="auto" w:fill="auto"/>
                  <w:vAlign w:val="center"/>
                </w:tcPr>
                <w:p w14:paraId="5A5D31CA">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2620" w:type="dxa"/>
                  <w:tcBorders>
                    <w:top w:val="nil"/>
                    <w:left w:val="nil"/>
                    <w:bottom w:val="single" w:color="auto" w:sz="4" w:space="0"/>
                    <w:right w:val="single" w:color="auto" w:sz="4" w:space="0"/>
                  </w:tcBorders>
                  <w:shd w:val="clear" w:color="auto" w:fill="auto"/>
                  <w:vAlign w:val="center"/>
                </w:tcPr>
                <w:p w14:paraId="0905984A">
                  <w:pPr>
                    <w:widowControl/>
                    <w:jc w:val="left"/>
                    <w:rPr>
                      <w:rFonts w:hint="eastAsia" w:ascii="宋体" w:hAnsi="宋体" w:cs="宋体"/>
                      <w:kern w:val="0"/>
                      <w:sz w:val="24"/>
                      <w:szCs w:val="24"/>
                    </w:rPr>
                  </w:pPr>
                  <w:r>
                    <w:rPr>
                      <w:rFonts w:hint="eastAsia" w:ascii="宋体" w:hAnsi="宋体" w:cs="宋体"/>
                      <w:kern w:val="0"/>
                      <w:sz w:val="24"/>
                      <w:szCs w:val="24"/>
                    </w:rPr>
                    <w:t>　</w:t>
                  </w:r>
                </w:p>
              </w:tc>
              <w:tc>
                <w:tcPr>
                  <w:tcW w:w="3300" w:type="dxa"/>
                  <w:tcBorders>
                    <w:top w:val="nil"/>
                    <w:left w:val="nil"/>
                    <w:bottom w:val="single" w:color="auto" w:sz="4" w:space="0"/>
                    <w:right w:val="single" w:color="auto" w:sz="4" w:space="0"/>
                  </w:tcBorders>
                  <w:shd w:val="clear" w:color="auto" w:fill="auto"/>
                  <w:vAlign w:val="center"/>
                </w:tcPr>
                <w:p w14:paraId="7AB9A390">
                  <w:pPr>
                    <w:widowControl/>
                    <w:jc w:val="left"/>
                    <w:rPr>
                      <w:rFonts w:hint="eastAsia" w:ascii="宋体" w:hAnsi="宋体" w:cs="宋体"/>
                      <w:kern w:val="0"/>
                      <w:sz w:val="24"/>
                      <w:szCs w:val="24"/>
                    </w:rPr>
                  </w:pPr>
                  <w:r>
                    <w:rPr>
                      <w:rFonts w:hint="eastAsia" w:ascii="宋体" w:hAnsi="宋体" w:cs="宋体"/>
                      <w:kern w:val="0"/>
                      <w:sz w:val="24"/>
                      <w:szCs w:val="24"/>
                    </w:rPr>
                    <w:t>　</w:t>
                  </w:r>
                </w:p>
              </w:tc>
            </w:tr>
            <w:tr w14:paraId="3C86E0C8">
              <w:tblPrEx>
                <w:tblCellMar>
                  <w:top w:w="0" w:type="dxa"/>
                  <w:left w:w="108" w:type="dxa"/>
                  <w:bottom w:w="0" w:type="dxa"/>
                  <w:right w:w="108" w:type="dxa"/>
                </w:tblCellMar>
              </w:tblPrEx>
              <w:trPr>
                <w:trHeight w:val="720" w:hRule="atLeast"/>
              </w:trPr>
              <w:tc>
                <w:tcPr>
                  <w:tcW w:w="11980" w:type="dxa"/>
                  <w:gridSpan w:val="6"/>
                  <w:tcBorders>
                    <w:top w:val="nil"/>
                    <w:left w:val="nil"/>
                    <w:bottom w:val="nil"/>
                    <w:right w:val="nil"/>
                  </w:tcBorders>
                  <w:shd w:val="clear" w:color="auto" w:fill="auto"/>
                  <w:vAlign w:val="center"/>
                </w:tcPr>
                <w:p w14:paraId="12848CE3">
                  <w:pPr>
                    <w:widowControl/>
                    <w:jc w:val="left"/>
                    <w:rPr>
                      <w:rFonts w:hint="eastAsia" w:ascii="宋体" w:hAnsi="宋体" w:cs="宋体"/>
                      <w:kern w:val="0"/>
                      <w:sz w:val="24"/>
                      <w:szCs w:val="24"/>
                    </w:rPr>
                  </w:pPr>
                  <w:r>
                    <w:rPr>
                      <w:rFonts w:hint="eastAsia" w:ascii="宋体" w:hAnsi="宋体" w:cs="宋体"/>
                      <w:kern w:val="0"/>
                      <w:sz w:val="24"/>
                      <w:szCs w:val="24"/>
                    </w:rPr>
                    <w:t>注：本表反映部门本年度国有资本经营预算财政拨款支出情况。</w:t>
                  </w:r>
                </w:p>
              </w:tc>
            </w:tr>
            <w:tr w14:paraId="46321E58">
              <w:tblPrEx>
                <w:tblCellMar>
                  <w:top w:w="0" w:type="dxa"/>
                  <w:left w:w="108" w:type="dxa"/>
                  <w:bottom w:w="0" w:type="dxa"/>
                  <w:right w:w="108" w:type="dxa"/>
                </w:tblCellMar>
              </w:tblPrEx>
              <w:trPr>
                <w:trHeight w:val="285" w:hRule="atLeast"/>
              </w:trPr>
              <w:tc>
                <w:tcPr>
                  <w:tcW w:w="11980" w:type="dxa"/>
                  <w:gridSpan w:val="6"/>
                  <w:tcBorders>
                    <w:top w:val="nil"/>
                    <w:left w:val="nil"/>
                    <w:bottom w:val="nil"/>
                    <w:right w:val="nil"/>
                  </w:tcBorders>
                  <w:shd w:val="clear" w:color="auto" w:fill="auto"/>
                  <w:vAlign w:val="center"/>
                </w:tcPr>
                <w:p w14:paraId="0E53BE5C">
                  <w:pPr>
                    <w:widowControl/>
                    <w:jc w:val="left"/>
                    <w:rPr>
                      <w:rFonts w:hint="eastAsia" w:ascii="宋体" w:hAnsi="宋体" w:cs="宋体"/>
                      <w:bCs/>
                      <w:kern w:val="0"/>
                      <w:sz w:val="24"/>
                      <w:szCs w:val="24"/>
                    </w:rPr>
                  </w:pPr>
                  <w:r>
                    <w:rPr>
                      <w:rFonts w:hint="eastAsia" w:ascii="宋体" w:hAnsi="宋体" w:cs="宋体"/>
                      <w:bCs/>
                      <w:kern w:val="0"/>
                      <w:sz w:val="24"/>
                      <w:szCs w:val="24"/>
                    </w:rPr>
                    <w:t>说明：我部门没有使用国有资本经营预算安排的支出，故本表无数据。</w:t>
                  </w:r>
                </w:p>
              </w:tc>
            </w:tr>
          </w:tbl>
          <w:p w14:paraId="359D9F94">
            <w:pPr>
              <w:widowControl/>
              <w:jc w:val="center"/>
              <w:textAlignment w:val="center"/>
              <w:rPr>
                <w:rFonts w:ascii="宋体" w:hAnsi="宋体" w:cs="宋体"/>
                <w:color w:val="000000"/>
                <w:sz w:val="20"/>
                <w:szCs w:val="20"/>
              </w:rPr>
            </w:pPr>
          </w:p>
          <w:p w14:paraId="25A25971">
            <w:pPr>
              <w:widowControl/>
              <w:jc w:val="center"/>
              <w:textAlignment w:val="center"/>
              <w:rPr>
                <w:rFonts w:ascii="宋体" w:hAnsi="宋体" w:cs="宋体"/>
                <w:color w:val="000000"/>
                <w:sz w:val="20"/>
                <w:szCs w:val="20"/>
              </w:rPr>
            </w:pPr>
          </w:p>
          <w:p w14:paraId="211B216F">
            <w:pPr>
              <w:widowControl/>
              <w:jc w:val="center"/>
              <w:textAlignment w:val="center"/>
              <w:rPr>
                <w:rFonts w:hint="eastAsia" w:ascii="宋体" w:hAnsi="宋体" w:cs="宋体"/>
                <w:color w:val="000000"/>
                <w:sz w:val="20"/>
                <w:szCs w:val="20"/>
              </w:rPr>
            </w:pPr>
          </w:p>
          <w:tbl>
            <w:tblPr>
              <w:tblStyle w:val="5"/>
              <w:tblW w:w="0" w:type="auto"/>
              <w:tblInd w:w="0" w:type="dxa"/>
              <w:tblLayout w:type="fixed"/>
              <w:tblCellMar>
                <w:top w:w="0" w:type="dxa"/>
                <w:left w:w="0" w:type="dxa"/>
                <w:bottom w:w="0" w:type="dxa"/>
                <w:right w:w="0" w:type="dxa"/>
              </w:tblCellMar>
            </w:tblPr>
            <w:tblGrid>
              <w:gridCol w:w="1151"/>
              <w:gridCol w:w="1149"/>
              <w:gridCol w:w="1150"/>
              <w:gridCol w:w="1150"/>
              <w:gridCol w:w="1151"/>
              <w:gridCol w:w="1150"/>
              <w:gridCol w:w="1151"/>
              <w:gridCol w:w="1151"/>
              <w:gridCol w:w="1151"/>
              <w:gridCol w:w="1151"/>
              <w:gridCol w:w="1151"/>
              <w:gridCol w:w="1151"/>
            </w:tblGrid>
            <w:tr w14:paraId="4A76CC68">
              <w:tblPrEx>
                <w:tblCellMar>
                  <w:top w:w="0" w:type="dxa"/>
                  <w:left w:w="0" w:type="dxa"/>
                  <w:bottom w:w="0" w:type="dxa"/>
                  <w:right w:w="0" w:type="dxa"/>
                </w:tblCellMar>
              </w:tblPrEx>
              <w:trPr>
                <w:trHeight w:val="600" w:hRule="atLeast"/>
              </w:trPr>
              <w:tc>
                <w:tcPr>
                  <w:tcW w:w="13807" w:type="dxa"/>
                  <w:gridSpan w:val="12"/>
                  <w:tcBorders>
                    <w:top w:val="nil"/>
                    <w:left w:val="nil"/>
                    <w:bottom w:val="nil"/>
                    <w:right w:val="nil"/>
                  </w:tcBorders>
                  <w:shd w:val="clear" w:color="auto" w:fill="FFFFFF"/>
                  <w:tcMar>
                    <w:top w:w="15" w:type="dxa"/>
                    <w:left w:w="15" w:type="dxa"/>
                    <w:right w:w="15" w:type="dxa"/>
                  </w:tcMar>
                  <w:vAlign w:val="center"/>
                </w:tcPr>
                <w:p w14:paraId="3D77FC92">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一般公共预算财政拨款“三公”经费支出决算表</w:t>
                  </w:r>
                </w:p>
              </w:tc>
            </w:tr>
            <w:tr w14:paraId="5CE84400">
              <w:tblPrEx>
                <w:tblCellMar>
                  <w:top w:w="0" w:type="dxa"/>
                  <w:left w:w="0" w:type="dxa"/>
                  <w:bottom w:w="0" w:type="dxa"/>
                  <w:right w:w="0" w:type="dxa"/>
                </w:tblCellMar>
              </w:tblPrEx>
              <w:trPr>
                <w:trHeight w:val="222" w:hRule="atLeast"/>
              </w:trPr>
              <w:tc>
                <w:tcPr>
                  <w:tcW w:w="1151" w:type="dxa"/>
                  <w:tcBorders>
                    <w:top w:val="nil"/>
                    <w:left w:val="nil"/>
                    <w:bottom w:val="nil"/>
                    <w:right w:val="nil"/>
                  </w:tcBorders>
                  <w:shd w:val="clear" w:color="auto" w:fill="FFFFFF"/>
                  <w:tcMar>
                    <w:top w:w="15" w:type="dxa"/>
                    <w:left w:w="15" w:type="dxa"/>
                    <w:right w:w="15" w:type="dxa"/>
                  </w:tcMar>
                  <w:vAlign w:val="center"/>
                </w:tcPr>
                <w:p w14:paraId="26E2D7B4">
                  <w:pPr>
                    <w:rPr>
                      <w:rFonts w:hint="eastAsia" w:ascii="宋体" w:hAnsi="宋体" w:cs="宋体"/>
                      <w:color w:val="000000"/>
                      <w:sz w:val="20"/>
                      <w:szCs w:val="20"/>
                    </w:rPr>
                  </w:pPr>
                </w:p>
              </w:tc>
              <w:tc>
                <w:tcPr>
                  <w:tcW w:w="1149" w:type="dxa"/>
                  <w:tcBorders>
                    <w:top w:val="nil"/>
                    <w:left w:val="nil"/>
                    <w:bottom w:val="nil"/>
                    <w:right w:val="nil"/>
                  </w:tcBorders>
                  <w:shd w:val="clear" w:color="auto" w:fill="FFFFFF"/>
                  <w:tcMar>
                    <w:top w:w="15" w:type="dxa"/>
                    <w:left w:w="15" w:type="dxa"/>
                    <w:right w:w="15" w:type="dxa"/>
                  </w:tcMar>
                  <w:vAlign w:val="center"/>
                </w:tcPr>
                <w:p w14:paraId="2CE1C391">
                  <w:pPr>
                    <w:rPr>
                      <w:rFonts w:hint="eastAsia" w:ascii="宋体" w:hAnsi="宋体" w:cs="宋体"/>
                      <w:color w:val="000000"/>
                      <w:sz w:val="20"/>
                      <w:szCs w:val="20"/>
                    </w:rPr>
                  </w:pPr>
                </w:p>
              </w:tc>
              <w:tc>
                <w:tcPr>
                  <w:tcW w:w="1150" w:type="dxa"/>
                  <w:tcBorders>
                    <w:top w:val="nil"/>
                    <w:left w:val="nil"/>
                    <w:bottom w:val="nil"/>
                    <w:right w:val="nil"/>
                  </w:tcBorders>
                  <w:shd w:val="clear" w:color="auto" w:fill="FFFFFF"/>
                  <w:tcMar>
                    <w:top w:w="15" w:type="dxa"/>
                    <w:left w:w="15" w:type="dxa"/>
                    <w:right w:w="15" w:type="dxa"/>
                  </w:tcMar>
                  <w:vAlign w:val="center"/>
                </w:tcPr>
                <w:p w14:paraId="5CC0CA4F">
                  <w:pPr>
                    <w:rPr>
                      <w:rFonts w:hint="eastAsia" w:ascii="宋体" w:hAnsi="宋体" w:cs="宋体"/>
                      <w:color w:val="000000"/>
                      <w:sz w:val="20"/>
                      <w:szCs w:val="20"/>
                    </w:rPr>
                  </w:pPr>
                </w:p>
              </w:tc>
              <w:tc>
                <w:tcPr>
                  <w:tcW w:w="1150" w:type="dxa"/>
                  <w:tcBorders>
                    <w:top w:val="nil"/>
                    <w:left w:val="nil"/>
                    <w:bottom w:val="nil"/>
                    <w:right w:val="nil"/>
                  </w:tcBorders>
                  <w:shd w:val="clear" w:color="auto" w:fill="FFFFFF"/>
                  <w:tcMar>
                    <w:top w:w="15" w:type="dxa"/>
                    <w:left w:w="15" w:type="dxa"/>
                    <w:right w:w="15" w:type="dxa"/>
                  </w:tcMar>
                  <w:vAlign w:val="center"/>
                </w:tcPr>
                <w:p w14:paraId="69886CC4">
                  <w:pPr>
                    <w:rPr>
                      <w:rFonts w:hint="eastAsia" w:ascii="宋体" w:hAnsi="宋体" w:cs="宋体"/>
                      <w:color w:val="000000"/>
                      <w:sz w:val="20"/>
                      <w:szCs w:val="20"/>
                    </w:rPr>
                  </w:pPr>
                </w:p>
              </w:tc>
              <w:tc>
                <w:tcPr>
                  <w:tcW w:w="1151" w:type="dxa"/>
                  <w:tcBorders>
                    <w:top w:val="nil"/>
                    <w:left w:val="nil"/>
                    <w:bottom w:val="nil"/>
                    <w:right w:val="nil"/>
                  </w:tcBorders>
                  <w:shd w:val="clear" w:color="auto" w:fill="FFFFFF"/>
                  <w:tcMar>
                    <w:top w:w="15" w:type="dxa"/>
                    <w:left w:w="15" w:type="dxa"/>
                    <w:right w:w="15" w:type="dxa"/>
                  </w:tcMar>
                  <w:vAlign w:val="center"/>
                </w:tcPr>
                <w:p w14:paraId="13715B7B">
                  <w:pPr>
                    <w:rPr>
                      <w:rFonts w:hint="eastAsia" w:ascii="宋体" w:hAnsi="宋体" w:cs="宋体"/>
                      <w:color w:val="000000"/>
                      <w:sz w:val="20"/>
                      <w:szCs w:val="20"/>
                    </w:rPr>
                  </w:pPr>
                </w:p>
              </w:tc>
              <w:tc>
                <w:tcPr>
                  <w:tcW w:w="1150" w:type="dxa"/>
                  <w:tcBorders>
                    <w:top w:val="nil"/>
                    <w:left w:val="nil"/>
                    <w:bottom w:val="nil"/>
                    <w:right w:val="nil"/>
                  </w:tcBorders>
                  <w:shd w:val="clear" w:color="auto" w:fill="FFFFFF"/>
                  <w:tcMar>
                    <w:top w:w="15" w:type="dxa"/>
                    <w:left w:w="15" w:type="dxa"/>
                    <w:right w:w="15" w:type="dxa"/>
                  </w:tcMar>
                  <w:vAlign w:val="center"/>
                </w:tcPr>
                <w:p w14:paraId="63492A5F">
                  <w:pPr>
                    <w:rPr>
                      <w:rFonts w:hint="eastAsia" w:ascii="宋体" w:hAnsi="宋体" w:cs="宋体"/>
                      <w:color w:val="000000"/>
                      <w:sz w:val="20"/>
                      <w:szCs w:val="20"/>
                    </w:rPr>
                  </w:pPr>
                </w:p>
              </w:tc>
              <w:tc>
                <w:tcPr>
                  <w:tcW w:w="1151" w:type="dxa"/>
                  <w:tcBorders>
                    <w:top w:val="nil"/>
                    <w:left w:val="nil"/>
                    <w:bottom w:val="nil"/>
                    <w:right w:val="nil"/>
                  </w:tcBorders>
                  <w:shd w:val="clear" w:color="auto" w:fill="FFFFFF"/>
                  <w:tcMar>
                    <w:top w:w="15" w:type="dxa"/>
                    <w:left w:w="15" w:type="dxa"/>
                    <w:right w:w="15" w:type="dxa"/>
                  </w:tcMar>
                  <w:vAlign w:val="center"/>
                </w:tcPr>
                <w:p w14:paraId="2AFCE9C2">
                  <w:pPr>
                    <w:rPr>
                      <w:rFonts w:hint="eastAsia" w:ascii="宋体" w:hAnsi="宋体" w:cs="宋体"/>
                      <w:color w:val="000000"/>
                      <w:sz w:val="20"/>
                      <w:szCs w:val="20"/>
                    </w:rPr>
                  </w:pPr>
                </w:p>
              </w:tc>
              <w:tc>
                <w:tcPr>
                  <w:tcW w:w="1151" w:type="dxa"/>
                  <w:tcBorders>
                    <w:top w:val="nil"/>
                    <w:left w:val="nil"/>
                    <w:bottom w:val="nil"/>
                    <w:right w:val="nil"/>
                  </w:tcBorders>
                  <w:shd w:val="clear" w:color="auto" w:fill="FFFFFF"/>
                  <w:tcMar>
                    <w:top w:w="15" w:type="dxa"/>
                    <w:left w:w="15" w:type="dxa"/>
                    <w:right w:w="15" w:type="dxa"/>
                  </w:tcMar>
                  <w:vAlign w:val="center"/>
                </w:tcPr>
                <w:p w14:paraId="53972135">
                  <w:pPr>
                    <w:rPr>
                      <w:rFonts w:hint="eastAsia" w:ascii="宋体" w:hAnsi="宋体" w:cs="宋体"/>
                      <w:color w:val="000000"/>
                      <w:sz w:val="20"/>
                      <w:szCs w:val="20"/>
                    </w:rPr>
                  </w:pPr>
                </w:p>
              </w:tc>
              <w:tc>
                <w:tcPr>
                  <w:tcW w:w="1151" w:type="dxa"/>
                  <w:tcBorders>
                    <w:top w:val="nil"/>
                    <w:left w:val="nil"/>
                    <w:bottom w:val="nil"/>
                    <w:right w:val="nil"/>
                  </w:tcBorders>
                  <w:shd w:val="clear" w:color="auto" w:fill="FFFFFF"/>
                  <w:tcMar>
                    <w:top w:w="15" w:type="dxa"/>
                    <w:left w:w="15" w:type="dxa"/>
                    <w:right w:w="15" w:type="dxa"/>
                  </w:tcMar>
                  <w:vAlign w:val="center"/>
                </w:tcPr>
                <w:p w14:paraId="17D10749">
                  <w:pPr>
                    <w:rPr>
                      <w:rFonts w:hint="eastAsia" w:ascii="宋体" w:hAnsi="宋体" w:cs="宋体"/>
                      <w:color w:val="000000"/>
                      <w:sz w:val="20"/>
                      <w:szCs w:val="20"/>
                    </w:rPr>
                  </w:pPr>
                </w:p>
              </w:tc>
              <w:tc>
                <w:tcPr>
                  <w:tcW w:w="1151" w:type="dxa"/>
                  <w:tcBorders>
                    <w:top w:val="nil"/>
                    <w:left w:val="nil"/>
                    <w:bottom w:val="nil"/>
                    <w:right w:val="nil"/>
                  </w:tcBorders>
                  <w:shd w:val="clear" w:color="auto" w:fill="FFFFFF"/>
                  <w:tcMar>
                    <w:top w:w="15" w:type="dxa"/>
                    <w:left w:w="15" w:type="dxa"/>
                    <w:right w:w="15" w:type="dxa"/>
                  </w:tcMar>
                  <w:vAlign w:val="center"/>
                </w:tcPr>
                <w:p w14:paraId="666C2A98">
                  <w:pPr>
                    <w:rPr>
                      <w:rFonts w:hint="eastAsia" w:ascii="宋体" w:hAnsi="宋体" w:cs="宋体"/>
                      <w:color w:val="000000"/>
                      <w:sz w:val="20"/>
                      <w:szCs w:val="20"/>
                    </w:rPr>
                  </w:pPr>
                </w:p>
              </w:tc>
              <w:tc>
                <w:tcPr>
                  <w:tcW w:w="1151" w:type="dxa"/>
                  <w:tcBorders>
                    <w:top w:val="nil"/>
                    <w:left w:val="nil"/>
                    <w:bottom w:val="nil"/>
                    <w:right w:val="nil"/>
                  </w:tcBorders>
                  <w:shd w:val="clear" w:color="auto" w:fill="FFFFFF"/>
                  <w:tcMar>
                    <w:top w:w="15" w:type="dxa"/>
                    <w:left w:w="15" w:type="dxa"/>
                    <w:right w:w="15" w:type="dxa"/>
                  </w:tcMar>
                  <w:vAlign w:val="center"/>
                </w:tcPr>
                <w:p w14:paraId="7C405245">
                  <w:pPr>
                    <w:rPr>
                      <w:rFonts w:hint="eastAsia" w:ascii="宋体" w:hAnsi="宋体" w:cs="宋体"/>
                      <w:color w:val="000000"/>
                      <w:sz w:val="20"/>
                      <w:szCs w:val="20"/>
                    </w:rPr>
                  </w:pPr>
                </w:p>
              </w:tc>
              <w:tc>
                <w:tcPr>
                  <w:tcW w:w="1151" w:type="dxa"/>
                  <w:tcBorders>
                    <w:top w:val="nil"/>
                    <w:left w:val="nil"/>
                    <w:bottom w:val="nil"/>
                    <w:right w:val="nil"/>
                  </w:tcBorders>
                  <w:shd w:val="clear" w:color="auto" w:fill="FFFFFF"/>
                  <w:noWrap/>
                  <w:tcMar>
                    <w:top w:w="15" w:type="dxa"/>
                    <w:left w:w="15" w:type="dxa"/>
                    <w:right w:w="15" w:type="dxa"/>
                  </w:tcMar>
                  <w:vAlign w:val="center"/>
                </w:tcPr>
                <w:p w14:paraId="117B5C05">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公开0</w:t>
                  </w:r>
                  <w:r>
                    <w:rPr>
                      <w:rFonts w:ascii="宋体" w:hAnsi="宋体" w:cs="宋体"/>
                      <w:color w:val="000000"/>
                      <w:kern w:val="0"/>
                      <w:sz w:val="20"/>
                      <w:szCs w:val="20"/>
                    </w:rPr>
                    <w:t>9</w:t>
                  </w:r>
                  <w:r>
                    <w:rPr>
                      <w:rFonts w:hint="eastAsia" w:ascii="宋体" w:hAnsi="宋体" w:cs="宋体"/>
                      <w:color w:val="000000"/>
                      <w:kern w:val="0"/>
                      <w:sz w:val="20"/>
                      <w:szCs w:val="20"/>
                    </w:rPr>
                    <w:t>表</w:t>
                  </w:r>
                </w:p>
              </w:tc>
            </w:tr>
            <w:tr w14:paraId="2D0681CB">
              <w:tblPrEx>
                <w:tblCellMar>
                  <w:top w:w="0" w:type="dxa"/>
                  <w:left w:w="0" w:type="dxa"/>
                  <w:bottom w:w="0" w:type="dxa"/>
                  <w:right w:w="0" w:type="dxa"/>
                </w:tblCellMar>
              </w:tblPrEx>
              <w:trPr>
                <w:trHeight w:val="300" w:hRule="atLeast"/>
              </w:trPr>
              <w:tc>
                <w:tcPr>
                  <w:tcW w:w="1151" w:type="dxa"/>
                  <w:tcBorders>
                    <w:top w:val="nil"/>
                    <w:left w:val="nil"/>
                    <w:bottom w:val="nil"/>
                    <w:right w:val="nil"/>
                  </w:tcBorders>
                  <w:shd w:val="clear" w:color="auto" w:fill="FFFFFF"/>
                  <w:noWrap/>
                  <w:tcMar>
                    <w:top w:w="15" w:type="dxa"/>
                    <w:left w:w="15" w:type="dxa"/>
                    <w:right w:w="15" w:type="dxa"/>
                  </w:tcMar>
                  <w:vAlign w:val="center"/>
                </w:tcPr>
                <w:p w14:paraId="6883251B">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部门：</w:t>
                  </w:r>
                </w:p>
              </w:tc>
              <w:tc>
                <w:tcPr>
                  <w:tcW w:w="1149" w:type="dxa"/>
                  <w:tcBorders>
                    <w:top w:val="nil"/>
                    <w:left w:val="nil"/>
                    <w:bottom w:val="single" w:color="000000" w:sz="8" w:space="0"/>
                    <w:right w:val="nil"/>
                  </w:tcBorders>
                  <w:shd w:val="clear" w:color="auto" w:fill="FFFFFF"/>
                  <w:tcMar>
                    <w:top w:w="15" w:type="dxa"/>
                    <w:left w:w="15" w:type="dxa"/>
                    <w:right w:w="15" w:type="dxa"/>
                  </w:tcMar>
                  <w:vAlign w:val="center"/>
                </w:tcPr>
                <w:p w14:paraId="6ACBF963">
                  <w:pPr>
                    <w:rPr>
                      <w:rFonts w:hint="eastAsia" w:ascii="宋体" w:hAnsi="宋体" w:cs="宋体"/>
                      <w:color w:val="000000"/>
                      <w:sz w:val="20"/>
                      <w:szCs w:val="20"/>
                    </w:rPr>
                  </w:pPr>
                </w:p>
              </w:tc>
              <w:tc>
                <w:tcPr>
                  <w:tcW w:w="1150" w:type="dxa"/>
                  <w:tcBorders>
                    <w:top w:val="nil"/>
                    <w:left w:val="nil"/>
                    <w:bottom w:val="single" w:color="000000" w:sz="8" w:space="0"/>
                    <w:right w:val="nil"/>
                  </w:tcBorders>
                  <w:shd w:val="clear" w:color="auto" w:fill="FFFFFF"/>
                  <w:tcMar>
                    <w:top w:w="15" w:type="dxa"/>
                    <w:left w:w="15" w:type="dxa"/>
                    <w:right w:w="15" w:type="dxa"/>
                  </w:tcMar>
                  <w:vAlign w:val="center"/>
                </w:tcPr>
                <w:p w14:paraId="77B39B0E">
                  <w:pPr>
                    <w:rPr>
                      <w:rFonts w:hint="eastAsia" w:ascii="宋体" w:hAnsi="宋体" w:cs="宋体"/>
                      <w:color w:val="000000"/>
                      <w:sz w:val="20"/>
                      <w:szCs w:val="20"/>
                    </w:rPr>
                  </w:pPr>
                </w:p>
              </w:tc>
              <w:tc>
                <w:tcPr>
                  <w:tcW w:w="1150" w:type="dxa"/>
                  <w:tcBorders>
                    <w:top w:val="nil"/>
                    <w:left w:val="nil"/>
                    <w:bottom w:val="single" w:color="000000" w:sz="8" w:space="0"/>
                    <w:right w:val="nil"/>
                  </w:tcBorders>
                  <w:shd w:val="clear" w:color="auto" w:fill="FFFFFF"/>
                  <w:tcMar>
                    <w:top w:w="15" w:type="dxa"/>
                    <w:left w:w="15" w:type="dxa"/>
                    <w:right w:w="15" w:type="dxa"/>
                  </w:tcMar>
                  <w:vAlign w:val="center"/>
                </w:tcPr>
                <w:p w14:paraId="51BB32D7">
                  <w:pPr>
                    <w:rPr>
                      <w:rFonts w:hint="eastAsia" w:ascii="宋体" w:hAnsi="宋体" w:cs="宋体"/>
                      <w:color w:val="000000"/>
                      <w:sz w:val="20"/>
                      <w:szCs w:val="20"/>
                    </w:rPr>
                  </w:pPr>
                </w:p>
              </w:tc>
              <w:tc>
                <w:tcPr>
                  <w:tcW w:w="1151" w:type="dxa"/>
                  <w:tcBorders>
                    <w:top w:val="nil"/>
                    <w:left w:val="nil"/>
                    <w:bottom w:val="single" w:color="000000" w:sz="8" w:space="0"/>
                    <w:right w:val="nil"/>
                  </w:tcBorders>
                  <w:shd w:val="clear" w:color="auto" w:fill="FFFFFF"/>
                  <w:tcMar>
                    <w:top w:w="15" w:type="dxa"/>
                    <w:left w:w="15" w:type="dxa"/>
                    <w:right w:w="15" w:type="dxa"/>
                  </w:tcMar>
                  <w:vAlign w:val="center"/>
                </w:tcPr>
                <w:p w14:paraId="3AA25362">
                  <w:pPr>
                    <w:rPr>
                      <w:rFonts w:hint="eastAsia" w:ascii="宋体" w:hAnsi="宋体" w:cs="宋体"/>
                      <w:color w:val="000000"/>
                      <w:sz w:val="20"/>
                      <w:szCs w:val="20"/>
                    </w:rPr>
                  </w:pPr>
                </w:p>
              </w:tc>
              <w:tc>
                <w:tcPr>
                  <w:tcW w:w="1150" w:type="dxa"/>
                  <w:tcBorders>
                    <w:top w:val="nil"/>
                    <w:left w:val="nil"/>
                    <w:bottom w:val="single" w:color="000000" w:sz="8" w:space="0"/>
                    <w:right w:val="nil"/>
                  </w:tcBorders>
                  <w:shd w:val="clear" w:color="auto" w:fill="FFFFFF"/>
                  <w:tcMar>
                    <w:top w:w="15" w:type="dxa"/>
                    <w:left w:w="15" w:type="dxa"/>
                    <w:right w:w="15" w:type="dxa"/>
                  </w:tcMar>
                  <w:vAlign w:val="center"/>
                </w:tcPr>
                <w:p w14:paraId="2507A6DF">
                  <w:pPr>
                    <w:rPr>
                      <w:rFonts w:hint="eastAsia" w:ascii="宋体" w:hAnsi="宋体" w:cs="宋体"/>
                      <w:color w:val="000000"/>
                      <w:sz w:val="20"/>
                      <w:szCs w:val="20"/>
                    </w:rPr>
                  </w:pPr>
                </w:p>
              </w:tc>
              <w:tc>
                <w:tcPr>
                  <w:tcW w:w="1151" w:type="dxa"/>
                  <w:tcBorders>
                    <w:top w:val="nil"/>
                    <w:left w:val="nil"/>
                    <w:bottom w:val="single" w:color="000000" w:sz="8" w:space="0"/>
                    <w:right w:val="nil"/>
                  </w:tcBorders>
                  <w:shd w:val="clear" w:color="auto" w:fill="FFFFFF"/>
                  <w:tcMar>
                    <w:top w:w="15" w:type="dxa"/>
                    <w:left w:w="15" w:type="dxa"/>
                    <w:right w:w="15" w:type="dxa"/>
                  </w:tcMar>
                  <w:vAlign w:val="center"/>
                </w:tcPr>
                <w:p w14:paraId="61647626">
                  <w:pPr>
                    <w:rPr>
                      <w:rFonts w:hint="eastAsia" w:ascii="宋体" w:hAnsi="宋体" w:cs="宋体"/>
                      <w:color w:val="000000"/>
                      <w:sz w:val="20"/>
                      <w:szCs w:val="20"/>
                    </w:rPr>
                  </w:pPr>
                </w:p>
              </w:tc>
              <w:tc>
                <w:tcPr>
                  <w:tcW w:w="1151" w:type="dxa"/>
                  <w:tcBorders>
                    <w:top w:val="nil"/>
                    <w:left w:val="nil"/>
                    <w:bottom w:val="single" w:color="000000" w:sz="8" w:space="0"/>
                    <w:right w:val="nil"/>
                  </w:tcBorders>
                  <w:shd w:val="clear" w:color="auto" w:fill="FFFFFF"/>
                  <w:tcMar>
                    <w:top w:w="15" w:type="dxa"/>
                    <w:left w:w="15" w:type="dxa"/>
                    <w:right w:w="15" w:type="dxa"/>
                  </w:tcMar>
                  <w:vAlign w:val="center"/>
                </w:tcPr>
                <w:p w14:paraId="65FC95C1">
                  <w:pPr>
                    <w:rPr>
                      <w:rFonts w:hint="eastAsia" w:ascii="宋体" w:hAnsi="宋体" w:cs="宋体"/>
                      <w:color w:val="000000"/>
                      <w:sz w:val="20"/>
                      <w:szCs w:val="20"/>
                    </w:rPr>
                  </w:pPr>
                </w:p>
              </w:tc>
              <w:tc>
                <w:tcPr>
                  <w:tcW w:w="1151" w:type="dxa"/>
                  <w:tcBorders>
                    <w:top w:val="nil"/>
                    <w:left w:val="nil"/>
                    <w:bottom w:val="single" w:color="000000" w:sz="8" w:space="0"/>
                    <w:right w:val="nil"/>
                  </w:tcBorders>
                  <w:shd w:val="clear" w:color="auto" w:fill="FFFFFF"/>
                  <w:tcMar>
                    <w:top w:w="15" w:type="dxa"/>
                    <w:left w:w="15" w:type="dxa"/>
                    <w:right w:w="15" w:type="dxa"/>
                  </w:tcMar>
                  <w:vAlign w:val="center"/>
                </w:tcPr>
                <w:p w14:paraId="40B3892B">
                  <w:pPr>
                    <w:rPr>
                      <w:rFonts w:hint="eastAsia" w:ascii="宋体" w:hAnsi="宋体" w:cs="宋体"/>
                      <w:color w:val="000000"/>
                      <w:sz w:val="20"/>
                      <w:szCs w:val="20"/>
                    </w:rPr>
                  </w:pPr>
                </w:p>
              </w:tc>
              <w:tc>
                <w:tcPr>
                  <w:tcW w:w="1151" w:type="dxa"/>
                  <w:tcBorders>
                    <w:top w:val="nil"/>
                    <w:left w:val="nil"/>
                    <w:bottom w:val="single" w:color="000000" w:sz="8" w:space="0"/>
                    <w:right w:val="nil"/>
                  </w:tcBorders>
                  <w:shd w:val="clear" w:color="auto" w:fill="FFFFFF"/>
                  <w:tcMar>
                    <w:top w:w="15" w:type="dxa"/>
                    <w:left w:w="15" w:type="dxa"/>
                    <w:right w:w="15" w:type="dxa"/>
                  </w:tcMar>
                  <w:vAlign w:val="center"/>
                </w:tcPr>
                <w:p w14:paraId="20397677">
                  <w:pPr>
                    <w:rPr>
                      <w:rFonts w:hint="eastAsia" w:ascii="宋体" w:hAnsi="宋体" w:cs="宋体"/>
                      <w:color w:val="000000"/>
                      <w:sz w:val="20"/>
                      <w:szCs w:val="20"/>
                    </w:rPr>
                  </w:pPr>
                </w:p>
              </w:tc>
              <w:tc>
                <w:tcPr>
                  <w:tcW w:w="1151" w:type="dxa"/>
                  <w:tcBorders>
                    <w:top w:val="nil"/>
                    <w:left w:val="nil"/>
                    <w:bottom w:val="nil"/>
                    <w:right w:val="nil"/>
                  </w:tcBorders>
                  <w:shd w:val="clear" w:color="auto" w:fill="FFFFFF"/>
                  <w:tcMar>
                    <w:top w:w="15" w:type="dxa"/>
                    <w:left w:w="15" w:type="dxa"/>
                    <w:right w:w="15" w:type="dxa"/>
                  </w:tcMar>
                  <w:vAlign w:val="center"/>
                </w:tcPr>
                <w:p w14:paraId="6B00FED7">
                  <w:pPr>
                    <w:rPr>
                      <w:rFonts w:hint="eastAsia" w:ascii="宋体" w:hAnsi="宋体" w:cs="宋体"/>
                      <w:color w:val="000000"/>
                      <w:sz w:val="20"/>
                      <w:szCs w:val="20"/>
                    </w:rPr>
                  </w:pPr>
                </w:p>
              </w:tc>
              <w:tc>
                <w:tcPr>
                  <w:tcW w:w="1151" w:type="dxa"/>
                  <w:tcBorders>
                    <w:top w:val="nil"/>
                    <w:left w:val="nil"/>
                    <w:bottom w:val="nil"/>
                    <w:right w:val="nil"/>
                  </w:tcBorders>
                  <w:shd w:val="clear" w:color="auto" w:fill="FFFFFF"/>
                  <w:noWrap/>
                  <w:tcMar>
                    <w:top w:w="15" w:type="dxa"/>
                    <w:left w:w="15" w:type="dxa"/>
                    <w:right w:w="15" w:type="dxa"/>
                  </w:tcMar>
                  <w:vAlign w:val="center"/>
                </w:tcPr>
                <w:p w14:paraId="2A6D4AF7">
                  <w:pPr>
                    <w:widowControl/>
                    <w:jc w:val="right"/>
                    <w:textAlignment w:val="center"/>
                    <w:rPr>
                      <w:rFonts w:hint="eastAsia" w:ascii="宋体" w:hAnsi="宋体" w:cs="宋体"/>
                      <w:color w:val="000000"/>
                      <w:sz w:val="20"/>
                      <w:szCs w:val="20"/>
                    </w:rPr>
                  </w:pPr>
                  <w:r>
                    <w:rPr>
                      <w:rFonts w:hint="eastAsia" w:ascii="宋体" w:hAnsi="宋体" w:cs="宋体"/>
                      <w:color w:val="000000"/>
                      <w:kern w:val="0"/>
                      <w:sz w:val="20"/>
                      <w:szCs w:val="20"/>
                    </w:rPr>
                    <w:t>单位：万元</w:t>
                  </w:r>
                </w:p>
              </w:tc>
            </w:tr>
            <w:tr w14:paraId="4E81BE60">
              <w:tblPrEx>
                <w:tblCellMar>
                  <w:top w:w="0" w:type="dxa"/>
                  <w:left w:w="0" w:type="dxa"/>
                  <w:bottom w:w="0" w:type="dxa"/>
                  <w:right w:w="0" w:type="dxa"/>
                </w:tblCellMar>
              </w:tblPrEx>
              <w:trPr>
                <w:trHeight w:val="559" w:hRule="atLeast"/>
              </w:trPr>
              <w:tc>
                <w:tcPr>
                  <w:tcW w:w="6901" w:type="dxa"/>
                  <w:gridSpan w:val="6"/>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3F1A6E9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预算数</w:t>
                  </w:r>
                </w:p>
              </w:tc>
              <w:tc>
                <w:tcPr>
                  <w:tcW w:w="6906" w:type="dxa"/>
                  <w:gridSpan w:val="6"/>
                  <w:tcBorders>
                    <w:top w:val="single" w:color="000000" w:sz="8"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4CB745B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决算数</w:t>
                  </w:r>
                </w:p>
              </w:tc>
            </w:tr>
            <w:tr w14:paraId="7EBBDCE8">
              <w:tblPrEx>
                <w:tblCellMar>
                  <w:top w:w="0" w:type="dxa"/>
                  <w:left w:w="0" w:type="dxa"/>
                  <w:bottom w:w="0" w:type="dxa"/>
                  <w:right w:w="0" w:type="dxa"/>
                </w:tblCellMar>
              </w:tblPrEx>
              <w:trPr>
                <w:trHeight w:val="600" w:hRule="atLeast"/>
              </w:trPr>
              <w:tc>
                <w:tcPr>
                  <w:tcW w:w="1151" w:type="dxa"/>
                  <w:vMerge w:val="restar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2BBB494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合计</w:t>
                  </w:r>
                </w:p>
              </w:tc>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0CECF">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因公出国（境）费</w:t>
                  </w:r>
                </w:p>
              </w:tc>
              <w:tc>
                <w:tcPr>
                  <w:tcW w:w="345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2049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公务用车购置及运行维护费</w:t>
                  </w:r>
                </w:p>
              </w:tc>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03966">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公务接待费</w:t>
                  </w:r>
                </w:p>
              </w:tc>
              <w:tc>
                <w:tcPr>
                  <w:tcW w:w="1151" w:type="dxa"/>
                  <w:vMerge w:val="restar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0C74E2A5">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合计</w:t>
                  </w:r>
                </w:p>
              </w:tc>
              <w:tc>
                <w:tcPr>
                  <w:tcW w:w="11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1868C">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因公出国（境）费</w:t>
                  </w:r>
                </w:p>
              </w:tc>
              <w:tc>
                <w:tcPr>
                  <w:tcW w:w="345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39608">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公务用车购置及运行维护费</w:t>
                  </w:r>
                </w:p>
              </w:tc>
              <w:tc>
                <w:tcPr>
                  <w:tcW w:w="1151" w:type="dxa"/>
                  <w:vMerge w:val="restar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089455AE">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公务接待费</w:t>
                  </w:r>
                </w:p>
              </w:tc>
            </w:tr>
            <w:tr w14:paraId="50318B73">
              <w:tblPrEx>
                <w:tblCellMar>
                  <w:top w:w="0" w:type="dxa"/>
                  <w:left w:w="0" w:type="dxa"/>
                  <w:bottom w:w="0" w:type="dxa"/>
                  <w:right w:w="0" w:type="dxa"/>
                </w:tblCellMar>
              </w:tblPrEx>
              <w:trPr>
                <w:trHeight w:val="600" w:hRule="atLeast"/>
              </w:trPr>
              <w:tc>
                <w:tcPr>
                  <w:tcW w:w="1151" w:type="dxa"/>
                  <w:vMerge w:val="continue"/>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3A8AE153">
                  <w:pPr>
                    <w:jc w:val="center"/>
                    <w:rPr>
                      <w:rFonts w:hint="eastAsia" w:ascii="宋体" w:hAnsi="宋体" w:cs="宋体"/>
                      <w:color w:val="000000"/>
                      <w:sz w:val="20"/>
                      <w:szCs w:val="20"/>
                    </w:rPr>
                  </w:pPr>
                </w:p>
              </w:tc>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B7ACB">
                  <w:pPr>
                    <w:jc w:val="center"/>
                    <w:rPr>
                      <w:rFonts w:hint="eastAsia" w:ascii="宋体" w:hAnsi="宋体" w:cs="宋体"/>
                      <w:color w:val="000000"/>
                      <w:sz w:val="20"/>
                      <w:szCs w:val="20"/>
                    </w:rPr>
                  </w:pPr>
                </w:p>
              </w:tc>
              <w:tc>
                <w:tcPr>
                  <w:tcW w:w="115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199D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小计</w:t>
                  </w:r>
                </w:p>
              </w:tc>
              <w:tc>
                <w:tcPr>
                  <w:tcW w:w="115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29BA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公务用车</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购置费</w:t>
                  </w:r>
                </w:p>
              </w:tc>
              <w:tc>
                <w:tcPr>
                  <w:tcW w:w="115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16C4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公务用车</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运行维护费</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3F89E">
                  <w:pPr>
                    <w:jc w:val="center"/>
                    <w:rPr>
                      <w:rFonts w:hint="eastAsia" w:ascii="宋体" w:hAnsi="宋体" w:cs="宋体"/>
                      <w:color w:val="000000"/>
                      <w:sz w:val="20"/>
                      <w:szCs w:val="20"/>
                    </w:rPr>
                  </w:pPr>
                </w:p>
              </w:tc>
              <w:tc>
                <w:tcPr>
                  <w:tcW w:w="1151" w:type="dxa"/>
                  <w:vMerge w:val="continue"/>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314DA400">
                  <w:pPr>
                    <w:jc w:val="center"/>
                    <w:rPr>
                      <w:rFonts w:hint="eastAsia" w:ascii="宋体" w:hAnsi="宋体" w:cs="宋体"/>
                      <w:color w:val="000000"/>
                      <w:sz w:val="20"/>
                      <w:szCs w:val="20"/>
                    </w:rPr>
                  </w:pPr>
                </w:p>
              </w:tc>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A9B71">
                  <w:pPr>
                    <w:jc w:val="center"/>
                    <w:rPr>
                      <w:rFonts w:hint="eastAsia" w:ascii="宋体" w:hAnsi="宋体" w:cs="宋体"/>
                      <w:color w:val="000000"/>
                      <w:sz w:val="20"/>
                      <w:szCs w:val="20"/>
                    </w:rPr>
                  </w:pPr>
                </w:p>
              </w:tc>
              <w:tc>
                <w:tcPr>
                  <w:tcW w:w="115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55C3E">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小计</w:t>
                  </w:r>
                </w:p>
              </w:tc>
              <w:tc>
                <w:tcPr>
                  <w:tcW w:w="115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2F572">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公务用车</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购置费</w:t>
                  </w:r>
                </w:p>
              </w:tc>
              <w:tc>
                <w:tcPr>
                  <w:tcW w:w="1151"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4BD8C">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公务用车</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运行维护费</w:t>
                  </w:r>
                </w:p>
              </w:tc>
              <w:tc>
                <w:tcPr>
                  <w:tcW w:w="1151" w:type="dxa"/>
                  <w:vMerge w:val="continue"/>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1E9CB672">
                  <w:pPr>
                    <w:jc w:val="center"/>
                    <w:rPr>
                      <w:rFonts w:hint="eastAsia" w:ascii="宋体" w:hAnsi="宋体" w:cs="宋体"/>
                      <w:color w:val="000000"/>
                      <w:sz w:val="20"/>
                      <w:szCs w:val="20"/>
                    </w:rPr>
                  </w:pPr>
                </w:p>
              </w:tc>
            </w:tr>
            <w:tr w14:paraId="18C330FB">
              <w:tblPrEx>
                <w:tblCellMar>
                  <w:top w:w="0" w:type="dxa"/>
                  <w:left w:w="0" w:type="dxa"/>
                  <w:bottom w:w="0" w:type="dxa"/>
                  <w:right w:w="0" w:type="dxa"/>
                </w:tblCellMar>
              </w:tblPrEx>
              <w:trPr>
                <w:trHeight w:val="559" w:hRule="atLeast"/>
              </w:trPr>
              <w:tc>
                <w:tcPr>
                  <w:tcW w:w="1151" w:type="dxa"/>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14:paraId="31AD0FAA">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w:t>
                  </w:r>
                </w:p>
              </w:tc>
              <w:tc>
                <w:tcPr>
                  <w:tcW w:w="11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9515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2</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421D6">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3</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3EC1D">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4</w:t>
                  </w:r>
                </w:p>
              </w:tc>
              <w:tc>
                <w:tcPr>
                  <w:tcW w:w="11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EABE2">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5</w:t>
                  </w:r>
                </w:p>
              </w:tc>
              <w:tc>
                <w:tcPr>
                  <w:tcW w:w="1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1FC43">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6</w:t>
                  </w:r>
                </w:p>
              </w:tc>
              <w:tc>
                <w:tcPr>
                  <w:tcW w:w="11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25AFE">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7</w:t>
                  </w:r>
                </w:p>
              </w:tc>
              <w:tc>
                <w:tcPr>
                  <w:tcW w:w="11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4742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8</w:t>
                  </w:r>
                </w:p>
              </w:tc>
              <w:tc>
                <w:tcPr>
                  <w:tcW w:w="11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12771">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9</w:t>
                  </w:r>
                </w:p>
              </w:tc>
              <w:tc>
                <w:tcPr>
                  <w:tcW w:w="11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9764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10</w:t>
                  </w:r>
                </w:p>
              </w:tc>
              <w:tc>
                <w:tcPr>
                  <w:tcW w:w="11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3390C">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11</w:t>
                  </w:r>
                </w:p>
              </w:tc>
              <w:tc>
                <w:tcPr>
                  <w:tcW w:w="1151" w:type="dxa"/>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14:paraId="7A2EC46C">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rPr>
                    <w:t>12</w:t>
                  </w:r>
                </w:p>
              </w:tc>
            </w:tr>
            <w:tr w14:paraId="0DB81808">
              <w:tblPrEx>
                <w:tblCellMar>
                  <w:top w:w="0" w:type="dxa"/>
                  <w:left w:w="0" w:type="dxa"/>
                  <w:bottom w:w="0" w:type="dxa"/>
                  <w:right w:w="0" w:type="dxa"/>
                </w:tblCellMar>
              </w:tblPrEx>
              <w:trPr>
                <w:trHeight w:val="855" w:hRule="atLeast"/>
              </w:trPr>
              <w:tc>
                <w:tcPr>
                  <w:tcW w:w="1151" w:type="dxa"/>
                  <w:tcBorders>
                    <w:top w:val="single" w:color="000000" w:sz="4" w:space="0"/>
                    <w:left w:val="single" w:color="000000" w:sz="8" w:space="0"/>
                    <w:bottom w:val="single" w:color="000000" w:sz="8" w:space="0"/>
                    <w:right w:val="single" w:color="000000" w:sz="4" w:space="0"/>
                  </w:tcBorders>
                  <w:shd w:val="clear" w:color="auto" w:fill="auto"/>
                  <w:tcMar>
                    <w:top w:w="15" w:type="dxa"/>
                    <w:left w:w="15" w:type="dxa"/>
                    <w:right w:w="15" w:type="dxa"/>
                  </w:tcMar>
                  <w:vAlign w:val="center"/>
                </w:tcPr>
                <w:p w14:paraId="2CEC6822">
                  <w:pPr>
                    <w:rPr>
                      <w:rFonts w:hint="eastAsia" w:ascii="宋体" w:hAnsi="宋体" w:cs="宋体"/>
                      <w:color w:val="000000"/>
                      <w:sz w:val="20"/>
                      <w:szCs w:val="20"/>
                    </w:rPr>
                  </w:pPr>
                </w:p>
              </w:tc>
              <w:tc>
                <w:tcPr>
                  <w:tcW w:w="1149"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25EE6F90">
                  <w:pPr>
                    <w:rPr>
                      <w:rFonts w:hint="eastAsia" w:ascii="宋体" w:hAnsi="宋体" w:cs="宋体"/>
                      <w:color w:val="000000"/>
                      <w:sz w:val="20"/>
                      <w:szCs w:val="20"/>
                    </w:rPr>
                  </w:pPr>
                </w:p>
              </w:tc>
              <w:tc>
                <w:tcPr>
                  <w:tcW w:w="1150"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7B32AE73">
                  <w:pPr>
                    <w:rPr>
                      <w:rFonts w:hint="eastAsia" w:ascii="宋体" w:hAnsi="宋体" w:cs="宋体"/>
                      <w:color w:val="000000"/>
                      <w:sz w:val="20"/>
                      <w:szCs w:val="20"/>
                    </w:rPr>
                  </w:pPr>
                </w:p>
              </w:tc>
              <w:tc>
                <w:tcPr>
                  <w:tcW w:w="1150"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2189704F">
                  <w:pPr>
                    <w:rPr>
                      <w:rFonts w:hint="eastAsia" w:ascii="宋体" w:hAnsi="宋体" w:cs="宋体"/>
                      <w:color w:val="000000"/>
                      <w:sz w:val="20"/>
                      <w:szCs w:val="20"/>
                    </w:rPr>
                  </w:pPr>
                </w:p>
              </w:tc>
              <w:tc>
                <w:tcPr>
                  <w:tcW w:w="1151"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04D83EBC">
                  <w:pPr>
                    <w:rPr>
                      <w:rFonts w:hint="eastAsia" w:ascii="宋体" w:hAnsi="宋体" w:cs="宋体"/>
                      <w:color w:val="000000"/>
                      <w:sz w:val="20"/>
                      <w:szCs w:val="20"/>
                    </w:rPr>
                  </w:pPr>
                </w:p>
              </w:tc>
              <w:tc>
                <w:tcPr>
                  <w:tcW w:w="1150"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1FA3D197">
                  <w:pPr>
                    <w:rPr>
                      <w:rFonts w:hint="eastAsia" w:ascii="宋体" w:hAnsi="宋体" w:cs="宋体"/>
                      <w:color w:val="000000"/>
                      <w:sz w:val="20"/>
                      <w:szCs w:val="20"/>
                    </w:rPr>
                  </w:pPr>
                </w:p>
              </w:tc>
              <w:tc>
                <w:tcPr>
                  <w:tcW w:w="1151"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6969179B">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44.58</w:t>
                  </w:r>
                </w:p>
              </w:tc>
              <w:tc>
                <w:tcPr>
                  <w:tcW w:w="1151"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4989C429">
                  <w:pPr>
                    <w:rPr>
                      <w:rFonts w:hint="eastAsia" w:ascii="宋体" w:hAnsi="宋体" w:cs="宋体"/>
                      <w:color w:val="000000"/>
                      <w:sz w:val="20"/>
                      <w:szCs w:val="20"/>
                    </w:rPr>
                  </w:pPr>
                </w:p>
              </w:tc>
              <w:tc>
                <w:tcPr>
                  <w:tcW w:w="1151"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56959402">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40.91</w:t>
                  </w:r>
                </w:p>
              </w:tc>
              <w:tc>
                <w:tcPr>
                  <w:tcW w:w="1151" w:type="dxa"/>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14:paraId="24AF8233">
                  <w:pPr>
                    <w:rPr>
                      <w:rFonts w:hint="eastAsia" w:ascii="宋体" w:hAnsi="宋体" w:cs="宋体"/>
                      <w:color w:val="000000"/>
                      <w:sz w:val="20"/>
                      <w:szCs w:val="20"/>
                    </w:rPr>
                  </w:pPr>
                </w:p>
              </w:tc>
              <w:tc>
                <w:tcPr>
                  <w:tcW w:w="1151" w:type="dxa"/>
                  <w:tcBorders>
                    <w:top w:val="single" w:color="000000" w:sz="4" w:space="0"/>
                    <w:left w:val="single" w:color="000000" w:sz="4" w:space="0"/>
                    <w:bottom w:val="single" w:color="000000" w:sz="8" w:space="0"/>
                    <w:right w:val="nil"/>
                  </w:tcBorders>
                  <w:shd w:val="clear" w:color="auto" w:fill="auto"/>
                  <w:tcMar>
                    <w:top w:w="15" w:type="dxa"/>
                    <w:left w:w="15" w:type="dxa"/>
                    <w:right w:w="15" w:type="dxa"/>
                  </w:tcMar>
                  <w:vAlign w:val="center"/>
                </w:tcPr>
                <w:p w14:paraId="6EBF0994">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40.91</w:t>
                  </w:r>
                </w:p>
              </w:tc>
              <w:tc>
                <w:tcPr>
                  <w:tcW w:w="1151" w:type="dxa"/>
                  <w:tcBorders>
                    <w:top w:val="single" w:color="000000" w:sz="4" w:space="0"/>
                    <w:left w:val="single" w:color="000000" w:sz="4" w:space="0"/>
                    <w:bottom w:val="single" w:color="000000" w:sz="8" w:space="0"/>
                    <w:right w:val="single" w:color="000000" w:sz="8" w:space="0"/>
                  </w:tcBorders>
                  <w:shd w:val="clear" w:color="auto" w:fill="auto"/>
                  <w:tcMar>
                    <w:top w:w="15" w:type="dxa"/>
                    <w:left w:w="15" w:type="dxa"/>
                    <w:right w:w="15" w:type="dxa"/>
                  </w:tcMar>
                  <w:vAlign w:val="center"/>
                </w:tcPr>
                <w:p w14:paraId="58F12534">
                  <w:pPr>
                    <w:rPr>
                      <w:rFonts w:hint="default" w:ascii="宋体" w:hAnsi="宋体" w:eastAsia="宋体" w:cs="宋体"/>
                      <w:color w:val="000000"/>
                      <w:sz w:val="20"/>
                      <w:szCs w:val="20"/>
                      <w:lang w:val="en-US" w:eastAsia="zh-CN"/>
                    </w:rPr>
                  </w:pPr>
                  <w:r>
                    <w:rPr>
                      <w:rFonts w:hint="eastAsia" w:ascii="宋体" w:hAnsi="宋体" w:cs="宋体"/>
                      <w:color w:val="000000"/>
                      <w:sz w:val="20"/>
                      <w:szCs w:val="20"/>
                      <w:lang w:val="en-US" w:eastAsia="zh-CN"/>
                    </w:rPr>
                    <w:t>3.66</w:t>
                  </w:r>
                </w:p>
              </w:tc>
            </w:tr>
            <w:tr w14:paraId="58D2AE74">
              <w:tblPrEx>
                <w:tblCellMar>
                  <w:top w:w="0" w:type="dxa"/>
                  <w:left w:w="0" w:type="dxa"/>
                  <w:bottom w:w="0" w:type="dxa"/>
                  <w:right w:w="0" w:type="dxa"/>
                </w:tblCellMar>
              </w:tblPrEx>
              <w:trPr>
                <w:trHeight w:val="900" w:hRule="atLeast"/>
              </w:trPr>
              <w:tc>
                <w:tcPr>
                  <w:tcW w:w="13807" w:type="dxa"/>
                  <w:gridSpan w:val="12"/>
                  <w:tcBorders>
                    <w:top w:val="single" w:color="000000" w:sz="8" w:space="0"/>
                    <w:left w:val="nil"/>
                    <w:bottom w:val="nil"/>
                    <w:right w:val="nil"/>
                  </w:tcBorders>
                  <w:shd w:val="clear" w:color="auto" w:fill="auto"/>
                  <w:tcMar>
                    <w:top w:w="15" w:type="dxa"/>
                    <w:left w:w="15" w:type="dxa"/>
                    <w:right w:w="15" w:type="dxa"/>
                  </w:tcMar>
                  <w:vAlign w:val="center"/>
                </w:tcPr>
                <w:p w14:paraId="2A1FF3B8">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本表金额转换为万元时，因四舍五入可能存在尾差。</w:t>
                  </w:r>
                </w:p>
              </w:tc>
            </w:tr>
          </w:tbl>
          <w:p w14:paraId="624F4242">
            <w:pPr>
              <w:widowControl/>
              <w:jc w:val="center"/>
              <w:textAlignment w:val="center"/>
              <w:rPr>
                <w:rFonts w:ascii="宋体" w:hAnsi="宋体" w:cs="宋体"/>
                <w:color w:val="000000"/>
                <w:sz w:val="20"/>
                <w:szCs w:val="20"/>
              </w:rPr>
            </w:pPr>
          </w:p>
          <w:p w14:paraId="4899E92F">
            <w:pPr>
              <w:widowControl/>
              <w:jc w:val="center"/>
              <w:textAlignment w:val="center"/>
              <w:rPr>
                <w:rFonts w:ascii="宋体" w:hAnsi="宋体" w:cs="宋体"/>
                <w:color w:val="000000"/>
                <w:sz w:val="20"/>
                <w:szCs w:val="20"/>
              </w:rPr>
            </w:pPr>
          </w:p>
          <w:p w14:paraId="6CA53367">
            <w:pPr>
              <w:widowControl/>
              <w:jc w:val="center"/>
              <w:textAlignment w:val="center"/>
              <w:rPr>
                <w:rFonts w:hint="eastAsia" w:ascii="宋体" w:hAnsi="宋体" w:cs="宋体"/>
                <w:color w:val="000000"/>
                <w:sz w:val="20"/>
                <w:szCs w:val="20"/>
              </w:rPr>
            </w:pPr>
          </w:p>
        </w:tc>
      </w:tr>
    </w:tbl>
    <w:p w14:paraId="7A5BCED6">
      <w:pPr>
        <w:rPr>
          <w:rFonts w:hint="eastAsia" w:ascii="仿宋_GB2312" w:hAnsi="仿宋_GB2312" w:eastAsia="仿宋_GB2312" w:cs="仿宋_GB2312"/>
          <w:sz w:val="32"/>
          <w:szCs w:val="32"/>
        </w:rPr>
        <w:sectPr>
          <w:pgSz w:w="16838" w:h="11906" w:orient="landscape"/>
          <w:pgMar w:top="1800" w:right="1440" w:bottom="1800" w:left="1440" w:header="720" w:footer="720" w:gutter="0"/>
          <w:pgNumType w:fmt="numberInDash"/>
          <w:cols w:space="720" w:num="1"/>
          <w:docGrid w:type="lines" w:linePitch="312" w:charSpace="0"/>
        </w:sectPr>
      </w:pPr>
    </w:p>
    <w:p w14:paraId="11A0C9E3">
      <w:pPr>
        <w:tabs>
          <w:tab w:val="left" w:pos="5665"/>
        </w:tabs>
        <w:rPr>
          <w:rFonts w:ascii="仿宋_GB2312" w:hAnsi="仿宋_GB2312" w:eastAsia="仿宋_GB2312" w:cs="仿宋_GB2312"/>
          <w:sz w:val="32"/>
          <w:szCs w:val="32"/>
        </w:rPr>
      </w:pPr>
    </w:p>
    <w:p w14:paraId="666D0BA2">
      <w:pPr>
        <w:tabs>
          <w:tab w:val="left" w:pos="5665"/>
        </w:tabs>
        <w:rPr>
          <w:rFonts w:ascii="黑体" w:hAnsi="宋体" w:eastAsia="黑体" w:cs="宋体"/>
          <w:kern w:val="0"/>
          <w:sz w:val="28"/>
          <w:szCs w:val="28"/>
        </w:rPr>
      </w:pPr>
    </w:p>
    <w:p w14:paraId="7308B683">
      <w:pPr>
        <w:widowControl/>
        <w:jc w:val="left"/>
        <w:rPr>
          <w:rFonts w:ascii="黑体" w:hAnsi="宋体" w:eastAsia="黑体" w:cs="宋体"/>
          <w:kern w:val="0"/>
          <w:sz w:val="28"/>
          <w:szCs w:val="28"/>
        </w:rPr>
      </w:pPr>
    </w:p>
    <w:p w14:paraId="31D330B8">
      <w:pPr>
        <w:widowControl/>
        <w:jc w:val="left"/>
        <w:rPr>
          <w:rFonts w:ascii="黑体" w:hAnsi="宋体" w:eastAsia="黑体" w:cs="宋体"/>
          <w:kern w:val="0"/>
          <w:sz w:val="28"/>
          <w:szCs w:val="28"/>
        </w:rPr>
      </w:pPr>
    </w:p>
    <w:p w14:paraId="746E4736">
      <w:pPr>
        <w:widowControl/>
        <w:jc w:val="left"/>
        <w:rPr>
          <w:rFonts w:ascii="黑体" w:hAnsi="宋体" w:eastAsia="黑体" w:cs="宋体"/>
          <w:kern w:val="0"/>
          <w:sz w:val="28"/>
          <w:szCs w:val="28"/>
        </w:rPr>
      </w:pPr>
    </w:p>
    <w:p w14:paraId="5067C2E1">
      <w:pPr>
        <w:widowControl/>
        <w:jc w:val="left"/>
        <w:rPr>
          <w:rFonts w:ascii="黑体" w:hAnsi="宋体" w:eastAsia="黑体" w:cs="宋体"/>
          <w:kern w:val="0"/>
          <w:sz w:val="28"/>
          <w:szCs w:val="28"/>
        </w:rPr>
      </w:pPr>
    </w:p>
    <w:p w14:paraId="6DF3CF6F">
      <w:pPr>
        <w:widowControl/>
        <w:jc w:val="left"/>
        <w:rPr>
          <w:rFonts w:ascii="黑体" w:hAnsi="宋体" w:eastAsia="黑体" w:cs="宋体"/>
          <w:kern w:val="0"/>
          <w:sz w:val="28"/>
          <w:szCs w:val="28"/>
        </w:rPr>
      </w:pPr>
    </w:p>
    <w:p w14:paraId="503884A6">
      <w:pPr>
        <w:widowControl/>
        <w:jc w:val="left"/>
        <w:rPr>
          <w:rFonts w:ascii="黑体" w:hAnsi="宋体" w:eastAsia="黑体" w:cs="宋体"/>
          <w:kern w:val="0"/>
          <w:sz w:val="28"/>
          <w:szCs w:val="28"/>
        </w:rPr>
      </w:pPr>
    </w:p>
    <w:p w14:paraId="18913841">
      <w:pPr>
        <w:widowControl/>
        <w:jc w:val="left"/>
        <w:rPr>
          <w:rFonts w:hint="eastAsia" w:ascii="黑体" w:hAnsi="宋体" w:eastAsia="黑体" w:cs="宋体"/>
          <w:kern w:val="0"/>
          <w:sz w:val="28"/>
          <w:szCs w:val="28"/>
        </w:rPr>
      </w:pPr>
    </w:p>
    <w:p w14:paraId="73343B05">
      <w:pPr>
        <w:jc w:val="center"/>
        <w:outlineLvl w:val="0"/>
        <w:rPr>
          <w:rFonts w:hint="eastAsia" w:ascii="黑体" w:hAnsi="黑体" w:eastAsia="黑体" w:cs="黑体"/>
          <w:sz w:val="48"/>
          <w:szCs w:val="48"/>
        </w:rPr>
      </w:pPr>
      <w:r>
        <w:rPr>
          <w:rFonts w:hint="eastAsia" w:ascii="黑体" w:hAnsi="黑体" w:eastAsia="黑体" w:cs="黑体"/>
          <w:sz w:val="48"/>
          <w:szCs w:val="48"/>
        </w:rPr>
        <w:t>第三部分 2025年度部门决算情况说明</w:t>
      </w:r>
    </w:p>
    <w:p w14:paraId="2A27EE53">
      <w:pPr>
        <w:widowControl/>
        <w:jc w:val="left"/>
        <w:rPr>
          <w:rFonts w:hint="eastAsia" w:ascii="黑体" w:hAnsi="黑体" w:eastAsia="黑体" w:cs="黑体"/>
          <w:sz w:val="48"/>
          <w:szCs w:val="48"/>
        </w:rPr>
        <w:sectPr>
          <w:pgSz w:w="11906" w:h="16838"/>
          <w:pgMar w:top="1440" w:right="1800" w:bottom="1440" w:left="1800" w:header="720" w:footer="720" w:gutter="0"/>
          <w:pgNumType w:fmt="numberInDash"/>
          <w:cols w:space="720" w:num="1"/>
          <w:docGrid w:type="lines" w:linePitch="312" w:charSpace="0"/>
        </w:sectPr>
      </w:pPr>
    </w:p>
    <w:p w14:paraId="54C4DF08">
      <w:pPr>
        <w:widowControl/>
        <w:spacing w:line="59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一、收入支出决算总体情况说明</w:t>
      </w:r>
    </w:p>
    <w:p w14:paraId="358C0344">
      <w:pPr>
        <w:widowControl/>
        <w:spacing w:line="590" w:lineRule="exact"/>
        <w:ind w:firstLine="640" w:firstLineChars="200"/>
        <w:rPr>
          <w:rFonts w:ascii="黑体" w:hAnsi="黑体" w:eastAsia="黑体" w:cs="黑体"/>
          <w:sz w:val="32"/>
          <w:szCs w:val="32"/>
        </w:rPr>
      </w:pPr>
      <w:r>
        <w:rPr>
          <w:rFonts w:hint="eastAsia" w:ascii="仿宋_GB2312" w:hAnsi="仿宋_GB2312" w:eastAsia="仿宋_GB2312" w:cs="仿宋_GB2312"/>
          <w:sz w:val="32"/>
          <w:szCs w:val="32"/>
        </w:rPr>
        <w:t>2025年度收、支总计均为9907.08万元。与上年度相比，收、支总计各增加995.59万元，增长11.17%。主要原因是</w:t>
      </w:r>
      <w:r>
        <w:rPr>
          <w:rFonts w:hint="eastAsia" w:ascii="仿宋_GB2312" w:hAnsi="宋体" w:eastAsia="仿宋_GB2312" w:cs="仿宋_GB2312"/>
          <w:color w:val="000000"/>
          <w:kern w:val="0"/>
          <w:sz w:val="32"/>
          <w:szCs w:val="32"/>
          <w:lang w:val="en-US" w:eastAsia="zh-CN" w:bidi="ar"/>
        </w:rPr>
        <w:t>上年结转“</w:t>
      </w:r>
      <w:r>
        <w:rPr>
          <w:rFonts w:ascii="仿宋_GB2312" w:hAnsi="宋体" w:eastAsia="仿宋_GB2312" w:cs="仿宋_GB2312"/>
          <w:color w:val="000000"/>
          <w:kern w:val="0"/>
          <w:sz w:val="32"/>
          <w:szCs w:val="32"/>
          <w:lang w:val="en-US" w:eastAsia="zh-CN" w:bidi="ar"/>
        </w:rPr>
        <w:t>两房</w:t>
      </w:r>
      <w:r>
        <w:rPr>
          <w:rFonts w:hint="eastAsia" w:ascii="仿宋_GB2312" w:hAnsi="宋体" w:eastAsia="仿宋_GB2312" w:cs="仿宋_GB2312"/>
          <w:color w:val="000000"/>
          <w:kern w:val="0"/>
          <w:sz w:val="32"/>
          <w:szCs w:val="32"/>
          <w:lang w:val="en-US" w:eastAsia="zh-CN" w:bidi="ar"/>
        </w:rPr>
        <w:t>”</w:t>
      </w:r>
      <w:r>
        <w:rPr>
          <w:rFonts w:ascii="仿宋_GB2312" w:hAnsi="宋体" w:eastAsia="仿宋_GB2312" w:cs="仿宋_GB2312"/>
          <w:color w:val="000000"/>
          <w:kern w:val="0"/>
          <w:sz w:val="32"/>
          <w:szCs w:val="32"/>
          <w:lang w:val="en-US" w:eastAsia="zh-CN" w:bidi="ar"/>
        </w:rPr>
        <w:t>建设资金</w:t>
      </w:r>
      <w:r>
        <w:rPr>
          <w:rFonts w:hint="eastAsia" w:ascii="仿宋_GB2312" w:hAnsi="仿宋_GB2312" w:eastAsia="仿宋_GB2312" w:cs="仿宋_GB2312"/>
          <w:sz w:val="32"/>
          <w:szCs w:val="32"/>
        </w:rPr>
        <w:t>。</w:t>
      </w:r>
    </w:p>
    <w:p w14:paraId="4767BC14">
      <w:pPr>
        <w:widowControl/>
        <w:spacing w:line="59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二、收入决算情况说明</w:t>
      </w:r>
    </w:p>
    <w:p w14:paraId="69341686">
      <w:pPr>
        <w:widowControl/>
        <w:spacing w:line="590" w:lineRule="exact"/>
        <w:ind w:firstLine="640" w:firstLineChars="200"/>
        <w:rPr>
          <w:rFonts w:ascii="黑体" w:hAnsi="黑体" w:eastAsia="黑体" w:cs="黑体"/>
          <w:sz w:val="32"/>
          <w:szCs w:val="32"/>
        </w:rPr>
      </w:pPr>
      <w:r>
        <w:rPr>
          <w:rFonts w:hint="eastAsia" w:ascii="仿宋_GB2312" w:hAnsi="仿宋_GB2312" w:eastAsia="仿宋_GB2312" w:cs="仿宋_GB2312"/>
          <w:sz w:val="32"/>
          <w:szCs w:val="32"/>
        </w:rPr>
        <w:t>2025年度收入合计8470.55万元，其中：财政拨款收入8400.55万元，占99.17%；上级补助收入0.00万元，占0.00%；事业收入0.00万元，占0.00%；经营收入0.00万元，占0.00%；附属单位上缴收入0.00万元，</w:t>
      </w:r>
      <w:r>
        <w:rPr>
          <w:rFonts w:hint="eastAsia" w:ascii="仿宋_GB2312" w:hAnsi="仿宋_GB2312" w:eastAsia="仿宋_GB2312" w:cs="仿宋_GB2312"/>
          <w:sz w:val="32"/>
          <w:szCs w:val="32"/>
          <w:lang w:val="en-US" w:eastAsia="zh-CN"/>
        </w:rPr>
        <w:t>其他收入70</w:t>
      </w:r>
      <w:r>
        <w:rPr>
          <w:rFonts w:hint="eastAsia" w:ascii="仿宋_GB2312" w:hAnsi="仿宋_GB2312" w:eastAsia="仿宋_GB2312" w:cs="仿宋_GB2312"/>
          <w:sz w:val="32"/>
          <w:szCs w:val="32"/>
        </w:rPr>
        <w:t>万元，占0.83%。</w:t>
      </w:r>
    </w:p>
    <w:p w14:paraId="586D7054">
      <w:pPr>
        <w:widowControl/>
        <w:spacing w:line="59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三、支出决算情况说明</w:t>
      </w:r>
    </w:p>
    <w:p w14:paraId="49AF36ED">
      <w:pPr>
        <w:widowControl/>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2025年度支出合计6267.88万元，其中：基本支出5287.84万元，占84.36%；项目支出980.04万元，占15.64%；上缴上级支出0.00万元，占0.00%；经营支出0.00万元，占0.00%；对附属单位补助支出0.00万元，占0.00%。</w:t>
      </w:r>
    </w:p>
    <w:p w14:paraId="646007EF">
      <w:pPr>
        <w:widowControl/>
        <w:spacing w:line="59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四、财政拨款收入支出决算总体情况说明</w:t>
      </w:r>
    </w:p>
    <w:p w14:paraId="486CE6D7">
      <w:pPr>
        <w:widowControl/>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2025年度财政拨款收、支总计均为8753.47万元。与上年度相比，财政拨款收、支总计各增加（减少）1008.04万元，增长13.01%。主要原因是</w:t>
      </w:r>
      <w:r>
        <w:rPr>
          <w:rFonts w:hint="eastAsia" w:ascii="仿宋_GB2312" w:hAnsi="仿宋_GB2312" w:eastAsia="仿宋_GB2312" w:cs="仿宋_GB2312"/>
          <w:sz w:val="32"/>
          <w:szCs w:val="32"/>
          <w:lang w:val="en-US" w:eastAsia="zh-CN"/>
        </w:rPr>
        <w:t>“两房”建设资金</w:t>
      </w:r>
      <w:r>
        <w:rPr>
          <w:rFonts w:hint="eastAsia" w:ascii="仿宋_GB2312" w:hAnsi="仿宋_GB2312" w:eastAsia="仿宋_GB2312" w:cs="仿宋_GB2312"/>
          <w:sz w:val="32"/>
          <w:szCs w:val="32"/>
        </w:rPr>
        <w:t>。</w:t>
      </w:r>
    </w:p>
    <w:p w14:paraId="241F4649">
      <w:pPr>
        <w:widowControl/>
        <w:spacing w:line="59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五、一般公共预算财政拨款支出决算情况说明</w:t>
      </w:r>
    </w:p>
    <w:p w14:paraId="28EB6D32">
      <w:pPr>
        <w:widowControl/>
        <w:spacing w:line="59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（一）总体情况。</w:t>
      </w:r>
    </w:p>
    <w:p w14:paraId="569A783A">
      <w:pPr>
        <w:widowControl/>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2025年度一般公共预算财政拨款支出5992.67万元，占支出合计的95.61%。与上年度相比，一般公共预算财政拨款支出增加（减少）533.45万元，增长9.77%。主要原因是</w:t>
      </w:r>
      <w:r>
        <w:rPr>
          <w:rFonts w:hint="eastAsia" w:ascii="仿宋_GB2312" w:hAnsi="仿宋_GB2312" w:eastAsia="仿宋_GB2312" w:cs="仿宋_GB2312"/>
          <w:sz w:val="32"/>
          <w:szCs w:val="32"/>
          <w:lang w:val="en-US" w:eastAsia="zh-CN"/>
        </w:rPr>
        <w:t>人员增加，导致人员类支出上涨</w:t>
      </w:r>
      <w:r>
        <w:rPr>
          <w:rFonts w:hint="eastAsia" w:ascii="仿宋_GB2312" w:hAnsi="仿宋_GB2312" w:eastAsia="仿宋_GB2312" w:cs="仿宋_GB2312"/>
          <w:sz w:val="32"/>
          <w:szCs w:val="32"/>
        </w:rPr>
        <w:t>。</w:t>
      </w:r>
    </w:p>
    <w:p w14:paraId="088487D9">
      <w:pPr>
        <w:widowControl/>
        <w:spacing w:line="59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（二）结构情况。</w:t>
      </w:r>
    </w:p>
    <w:p w14:paraId="36B36130">
      <w:pPr>
        <w:keepNext w:val="0"/>
        <w:keepLines w:val="0"/>
        <w:widowControl/>
        <w:suppressLineNumbers w:val="0"/>
        <w:ind w:firstLine="640" w:firstLineChars="200"/>
        <w:jc w:val="left"/>
        <w:rPr>
          <w:rFonts w:hint="eastAsia" w:ascii="仿宋_GB2312" w:hAnsi="宋体" w:eastAsia="仿宋_GB2312" w:cs="仿宋_GB2312"/>
          <w:color w:val="auto"/>
          <w:kern w:val="0"/>
          <w:sz w:val="32"/>
          <w:szCs w:val="32"/>
          <w:lang w:val="en-US" w:eastAsia="zh-CN" w:bidi="ar"/>
        </w:rPr>
      </w:pPr>
      <w:r>
        <w:rPr>
          <w:rFonts w:hint="eastAsia" w:ascii="仿宋_GB2312" w:hAnsi="仿宋_GB2312" w:eastAsia="仿宋_GB2312" w:cs="仿宋_GB2312"/>
          <w:sz w:val="32"/>
          <w:szCs w:val="32"/>
        </w:rPr>
        <w:t>2025年度一般公共预算财政拨款支出5992.67万元，主要用于以下方面：</w:t>
      </w:r>
      <w:r>
        <w:rPr>
          <w:rFonts w:hint="eastAsia" w:ascii="仿宋_GB2312" w:hAnsi="宋体" w:eastAsia="仿宋_GB2312" w:cs="仿宋_GB2312"/>
          <w:color w:val="000000"/>
          <w:kern w:val="0"/>
          <w:sz w:val="32"/>
          <w:szCs w:val="32"/>
          <w:lang w:val="en-US" w:eastAsia="zh-CN" w:bidi="ar"/>
        </w:rPr>
        <w:t xml:space="preserve">公共安全支出4588.57 万元，占76.56%；社会保障和就业支出906.58万元，占15.13%；卫生健康支出 </w:t>
      </w:r>
      <w:r>
        <w:rPr>
          <w:rFonts w:hint="eastAsia" w:ascii="仿宋_GB2312" w:hAnsi="宋体" w:eastAsia="仿宋_GB2312" w:cs="仿宋_GB2312"/>
          <w:color w:val="auto"/>
          <w:kern w:val="0"/>
          <w:sz w:val="32"/>
          <w:szCs w:val="32"/>
          <w:lang w:val="en-US" w:eastAsia="zh-CN" w:bidi="ar"/>
        </w:rPr>
        <w:t>193.6 万元，占3.23%；住房保障支出252.6 万元，占4.22%</w:t>
      </w:r>
      <w:r>
        <w:rPr>
          <w:rFonts w:hint="eastAsia" w:ascii="仿宋_GB2312" w:hAnsi="宋体" w:eastAsia="仿宋_GB2312" w:cs="仿宋_GB2312"/>
          <w:color w:val="000000"/>
          <w:kern w:val="0"/>
          <w:sz w:val="32"/>
          <w:szCs w:val="32"/>
          <w:lang w:val="en-US" w:eastAsia="zh-CN" w:bidi="ar"/>
        </w:rPr>
        <w:t>。教育支出51.32万元，占0.86</w:t>
      </w:r>
      <w:r>
        <w:rPr>
          <w:rFonts w:hint="eastAsia" w:ascii="仿宋_GB2312" w:hAnsi="宋体" w:eastAsia="仿宋_GB2312" w:cs="仿宋_GB2312"/>
          <w:color w:val="auto"/>
          <w:kern w:val="0"/>
          <w:sz w:val="32"/>
          <w:szCs w:val="32"/>
          <w:lang w:val="en-US" w:eastAsia="zh-CN" w:bidi="ar"/>
        </w:rPr>
        <w:t>%。</w:t>
      </w:r>
    </w:p>
    <w:p w14:paraId="7162A131">
      <w:pPr>
        <w:keepNext w:val="0"/>
        <w:keepLines w:val="0"/>
        <w:widowControl/>
        <w:suppressLineNumbers w:val="0"/>
        <w:ind w:firstLine="643" w:firstLineChars="200"/>
        <w:jc w:val="left"/>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（三）具体情况。</w:t>
      </w:r>
    </w:p>
    <w:p w14:paraId="3D9F352B">
      <w:pPr>
        <w:widowControl/>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2025年度一般公共预算财政拨款支出年初预算为6629.30万元，支出决算为5992.67万元，完成年初预算的90.40%。其中：</w:t>
      </w:r>
    </w:p>
    <w:p w14:paraId="6E2F5400">
      <w:pPr>
        <w:widowControl/>
        <w:spacing w:line="590" w:lineRule="exact"/>
        <w:ind w:firstLine="643" w:firstLineChars="200"/>
        <w:rPr>
          <w:rFonts w:ascii="仿宋_GB2312" w:hAnsi="仿宋_GB2312" w:eastAsia="仿宋_GB2312" w:cs="仿宋_GB2312"/>
          <w:sz w:val="32"/>
          <w:szCs w:val="32"/>
        </w:rPr>
      </w:pPr>
      <w:r>
        <w:rPr>
          <w:rFonts w:hint="eastAsia" w:ascii="仿宋_GB2312" w:eastAsia="仿宋_GB2312"/>
          <w:b/>
          <w:sz w:val="32"/>
          <w:szCs w:val="32"/>
        </w:rPr>
        <w:t>1.</w:t>
      </w:r>
      <w:r>
        <w:rPr>
          <w:rFonts w:ascii="仿宋_GB2312" w:hAnsi="宋体" w:eastAsia="仿宋_GB2312" w:cs="仿宋_GB2312"/>
          <w:b/>
          <w:bCs/>
          <w:color w:val="000000"/>
          <w:kern w:val="0"/>
          <w:sz w:val="31"/>
          <w:szCs w:val="31"/>
          <w:lang w:val="en-US" w:eastAsia="zh-CN" w:bidi="ar"/>
        </w:rPr>
        <w:t>公共安全支出（类）检察（款）行政运行（项）</w:t>
      </w: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5223.5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4588.57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87.84</w:t>
      </w:r>
      <w:r>
        <w:rPr>
          <w:rFonts w:hint="eastAsia" w:ascii="仿宋_GB2312" w:hAnsi="仿宋_GB2312" w:eastAsia="仿宋_GB2312" w:cs="仿宋_GB2312"/>
          <w:sz w:val="32"/>
          <w:szCs w:val="32"/>
        </w:rPr>
        <w:t>%。决算数与年初预算数存在差异的主要原因是</w:t>
      </w:r>
      <w:r>
        <w:rPr>
          <w:rFonts w:hint="eastAsia" w:ascii="仿宋_GB2312" w:hAnsi="仿宋_GB2312" w:eastAsia="仿宋_GB2312" w:cs="仿宋_GB2312"/>
          <w:sz w:val="32"/>
          <w:szCs w:val="32"/>
          <w:lang w:val="en-US" w:eastAsia="zh-CN"/>
        </w:rPr>
        <w:t>厉行节约，落实过紧日子要求</w:t>
      </w:r>
      <w:r>
        <w:rPr>
          <w:rFonts w:hint="eastAsia" w:ascii="仿宋_GB2312" w:hAnsi="仿宋_GB2312" w:eastAsia="仿宋_GB2312" w:cs="仿宋_GB2312"/>
          <w:sz w:val="32"/>
          <w:szCs w:val="32"/>
        </w:rPr>
        <w:t>。</w:t>
      </w:r>
    </w:p>
    <w:p w14:paraId="6F62B0D9">
      <w:pPr>
        <w:keepNext w:val="0"/>
        <w:keepLines w:val="0"/>
        <w:widowControl/>
        <w:suppressLineNumbers w:val="0"/>
        <w:ind w:firstLine="643" w:firstLineChars="200"/>
        <w:jc w:val="left"/>
        <w:rPr>
          <w:sz w:val="32"/>
          <w:szCs w:val="32"/>
        </w:rPr>
      </w:pPr>
      <w:r>
        <w:rPr>
          <w:rFonts w:hint="eastAsia" w:ascii="仿宋_GB2312" w:hAnsi="仿宋_GB2312" w:eastAsia="仿宋_GB2312" w:cs="仿宋_GB2312"/>
          <w:b/>
          <w:bCs/>
          <w:sz w:val="32"/>
          <w:szCs w:val="32"/>
        </w:rPr>
        <w:t>2</w:t>
      </w:r>
      <w:r>
        <w:rPr>
          <w:rFonts w:hint="eastAsia" w:ascii="仿宋_GB2312" w:hAnsi="仿宋_GB2312" w:eastAsia="仿宋_GB2312" w:cs="仿宋_GB2312"/>
          <w:sz w:val="32"/>
          <w:szCs w:val="32"/>
        </w:rPr>
        <w:t>．</w:t>
      </w:r>
      <w:r>
        <w:rPr>
          <w:rFonts w:ascii="仿宋_GB2312" w:hAnsi="宋体" w:eastAsia="仿宋_GB2312" w:cs="仿宋_GB2312"/>
          <w:b/>
          <w:bCs/>
          <w:color w:val="000000"/>
          <w:kern w:val="0"/>
          <w:sz w:val="32"/>
          <w:szCs w:val="32"/>
          <w:lang w:val="en-US" w:eastAsia="zh-CN" w:bidi="ar"/>
        </w:rPr>
        <w:t xml:space="preserve">社会保障和就业支出（类）行政事业单位养老支出 </w:t>
      </w:r>
    </w:p>
    <w:p w14:paraId="6FDDD40C">
      <w:pPr>
        <w:widowControl/>
        <w:spacing w:line="590" w:lineRule="exact"/>
        <w:rPr>
          <w:rFonts w:ascii="仿宋_GB2312" w:hAnsi="仿宋_GB2312" w:eastAsia="仿宋_GB2312" w:cs="仿宋_GB2312"/>
          <w:sz w:val="32"/>
          <w:szCs w:val="32"/>
        </w:rPr>
      </w:pPr>
      <w:r>
        <w:rPr>
          <w:rFonts w:hint="eastAsia" w:ascii="仿宋_GB2312" w:hAnsi="宋体" w:eastAsia="仿宋_GB2312" w:cs="仿宋_GB2312"/>
          <w:b/>
          <w:bCs/>
          <w:color w:val="000000"/>
          <w:kern w:val="0"/>
          <w:sz w:val="32"/>
          <w:szCs w:val="32"/>
          <w:lang w:val="en-US" w:eastAsia="zh-CN" w:bidi="ar"/>
        </w:rPr>
        <w:t>（款）</w:t>
      </w:r>
      <w:r>
        <w:rPr>
          <w:rFonts w:ascii="仿宋_GB2312" w:hAnsi="宋体" w:eastAsia="仿宋_GB2312" w:cs="仿宋_GB2312"/>
          <w:b/>
          <w:bCs/>
          <w:color w:val="000000"/>
          <w:kern w:val="0"/>
          <w:sz w:val="32"/>
          <w:szCs w:val="32"/>
          <w:lang w:val="en-US" w:eastAsia="zh-CN" w:bidi="ar"/>
        </w:rPr>
        <w:t>机关事业单位基本养老保险缴费支出</w:t>
      </w:r>
      <w:r>
        <w:rPr>
          <w:rFonts w:hint="eastAsia" w:ascii="仿宋_GB2312" w:hAnsi="宋体" w:eastAsia="仿宋_GB2312" w:cs="仿宋_GB2312"/>
          <w:b/>
          <w:bCs/>
          <w:color w:val="000000"/>
          <w:kern w:val="0"/>
          <w:sz w:val="32"/>
          <w:szCs w:val="32"/>
          <w:lang w:val="en-US" w:eastAsia="zh-CN" w:bidi="ar"/>
        </w:rPr>
        <w:t>（项）</w:t>
      </w: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821.6</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906.58</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110.3</w:t>
      </w:r>
      <w:r>
        <w:rPr>
          <w:rFonts w:hint="eastAsia" w:ascii="仿宋_GB2312" w:hAnsi="仿宋_GB2312" w:eastAsia="仿宋_GB2312" w:cs="仿宋_GB2312"/>
          <w:sz w:val="32"/>
          <w:szCs w:val="32"/>
        </w:rPr>
        <w:t>%。决算数与年初预算数存在差异的主要原因是</w:t>
      </w:r>
      <w:r>
        <w:rPr>
          <w:rFonts w:hint="eastAsia" w:ascii="仿宋_GB2312" w:hAnsi="仿宋_GB2312" w:eastAsia="仿宋_GB2312" w:cs="仿宋_GB2312"/>
          <w:sz w:val="32"/>
          <w:szCs w:val="32"/>
          <w:lang w:val="en-US" w:eastAsia="zh-CN"/>
        </w:rPr>
        <w:t>人员增加，相应的养老保险缴费基数增加</w:t>
      </w:r>
      <w:r>
        <w:rPr>
          <w:rFonts w:hint="eastAsia" w:ascii="仿宋_GB2312" w:hAnsi="仿宋_GB2312" w:eastAsia="仿宋_GB2312" w:cs="仿宋_GB2312"/>
          <w:sz w:val="32"/>
          <w:szCs w:val="32"/>
        </w:rPr>
        <w:t>。</w:t>
      </w:r>
    </w:p>
    <w:p w14:paraId="2E1C36AA">
      <w:pPr>
        <w:widowControl/>
        <w:numPr>
          <w:ilvl w:val="0"/>
          <w:numId w:val="0"/>
        </w:numPr>
        <w:spacing w:line="590" w:lineRule="exact"/>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3.教育支出（类）培训支出（项）。</w:t>
      </w: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90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51.32</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57.02</w:t>
      </w:r>
      <w:r>
        <w:rPr>
          <w:rFonts w:hint="eastAsia" w:ascii="仿宋_GB2312" w:hAnsi="仿宋_GB2312" w:eastAsia="仿宋_GB2312" w:cs="仿宋_GB2312"/>
          <w:sz w:val="32"/>
          <w:szCs w:val="32"/>
        </w:rPr>
        <w:t>%。决算数与年初预算数存在差异的主要原因是</w:t>
      </w:r>
      <w:r>
        <w:rPr>
          <w:rFonts w:hint="eastAsia" w:ascii="仿宋_GB2312" w:hAnsi="仿宋_GB2312" w:eastAsia="仿宋_GB2312" w:cs="仿宋_GB2312"/>
          <w:sz w:val="32"/>
          <w:szCs w:val="32"/>
          <w:lang w:val="en-US" w:eastAsia="zh-CN"/>
        </w:rPr>
        <w:t>部分培训计划调整，优化培训方式节约开支。</w:t>
      </w:r>
    </w:p>
    <w:p w14:paraId="2B08F088">
      <w:pPr>
        <w:keepNext w:val="0"/>
        <w:keepLines w:val="0"/>
        <w:widowControl/>
        <w:suppressLineNumbers w:val="0"/>
        <w:ind w:firstLine="622" w:firstLineChars="200"/>
        <w:jc w:val="both"/>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b/>
          <w:bCs/>
          <w:color w:val="000000"/>
          <w:kern w:val="0"/>
          <w:sz w:val="31"/>
          <w:szCs w:val="31"/>
          <w:lang w:val="en-US" w:eastAsia="zh-CN" w:bidi="ar"/>
        </w:rPr>
        <w:t>4.</w:t>
      </w:r>
      <w:r>
        <w:rPr>
          <w:rFonts w:ascii="仿宋_GB2312" w:hAnsi="宋体" w:eastAsia="仿宋_GB2312" w:cs="仿宋_GB2312"/>
          <w:b/>
          <w:bCs/>
          <w:color w:val="000000"/>
          <w:kern w:val="0"/>
          <w:sz w:val="31"/>
          <w:szCs w:val="31"/>
          <w:lang w:val="en-US" w:eastAsia="zh-CN" w:bidi="ar"/>
        </w:rPr>
        <w:t>卫生健康支出（类）行政事业单位医疗（款）行政</w:t>
      </w:r>
      <w:r>
        <w:rPr>
          <w:rFonts w:hint="eastAsia" w:ascii="仿宋_GB2312" w:hAnsi="宋体" w:eastAsia="仿宋_GB2312" w:cs="仿宋_GB2312"/>
          <w:b/>
          <w:bCs/>
          <w:color w:val="000000"/>
          <w:kern w:val="0"/>
          <w:sz w:val="31"/>
          <w:szCs w:val="31"/>
          <w:lang w:val="en-US" w:eastAsia="zh-CN" w:bidi="ar"/>
        </w:rPr>
        <w:t>单位医疗（项）。</w:t>
      </w:r>
      <w:r>
        <w:rPr>
          <w:rFonts w:hint="eastAsia" w:ascii="仿宋_GB2312" w:hAnsi="宋体" w:eastAsia="仿宋_GB2312" w:cs="仿宋_GB2312"/>
          <w:color w:val="000000"/>
          <w:kern w:val="0"/>
          <w:sz w:val="32"/>
          <w:szCs w:val="32"/>
          <w:lang w:val="en-US" w:eastAsia="zh-CN" w:bidi="ar"/>
        </w:rPr>
        <w:t>年初预算为 241.6 万元，支出决算为 193.6万元，完成年初预算的 80.13%。决算数与年初预算数存在差异的主要原因是</w:t>
      </w:r>
      <w:r>
        <w:rPr>
          <w:rFonts w:hint="eastAsia" w:ascii="仿宋_GB2312" w:hAnsi="仿宋_GB2312" w:eastAsia="仿宋_GB2312" w:cs="仿宋_GB2312"/>
          <w:sz w:val="32"/>
          <w:szCs w:val="32"/>
          <w:lang w:val="en-US" w:eastAsia="zh-CN"/>
        </w:rPr>
        <w:t>工资改革后缴费基数的</w:t>
      </w:r>
      <w:r>
        <w:rPr>
          <w:rFonts w:hint="eastAsia" w:ascii="仿宋_GB2312" w:hAnsi="宋体" w:eastAsia="仿宋_GB2312" w:cs="仿宋_GB2312"/>
          <w:color w:val="000000"/>
          <w:kern w:val="0"/>
          <w:sz w:val="32"/>
          <w:szCs w:val="32"/>
          <w:lang w:val="en-US" w:eastAsia="zh-CN" w:bidi="ar"/>
        </w:rPr>
        <w:t>变动相应的支出下降。</w:t>
      </w:r>
    </w:p>
    <w:p w14:paraId="05297673">
      <w:pPr>
        <w:keepNext w:val="0"/>
        <w:keepLines w:val="0"/>
        <w:widowControl/>
        <w:suppressLineNumbers w:val="0"/>
        <w:ind w:firstLine="622" w:firstLineChars="200"/>
        <w:jc w:val="both"/>
        <w:rPr>
          <w:sz w:val="32"/>
          <w:szCs w:val="32"/>
        </w:rPr>
      </w:pPr>
      <w:r>
        <w:rPr>
          <w:rFonts w:ascii="仿宋_GB2312" w:hAnsi="宋体" w:eastAsia="仿宋_GB2312" w:cs="仿宋_GB2312"/>
          <w:b/>
          <w:bCs/>
          <w:color w:val="000000"/>
          <w:kern w:val="0"/>
          <w:sz w:val="31"/>
          <w:szCs w:val="31"/>
          <w:lang w:val="en-US" w:eastAsia="zh-CN" w:bidi="ar"/>
        </w:rPr>
        <w:t>5．住房保障支出（类）住房改革支出（款）住房公积</w:t>
      </w:r>
      <w:r>
        <w:rPr>
          <w:rFonts w:hint="eastAsia" w:ascii="仿宋_GB2312" w:hAnsi="宋体" w:eastAsia="仿宋_GB2312" w:cs="仿宋_GB2312"/>
          <w:b/>
          <w:bCs/>
          <w:color w:val="000000"/>
          <w:kern w:val="0"/>
          <w:sz w:val="31"/>
          <w:szCs w:val="31"/>
          <w:lang w:val="en-US" w:eastAsia="zh-CN" w:bidi="ar"/>
        </w:rPr>
        <w:t>金（项）。</w:t>
      </w:r>
      <w:r>
        <w:rPr>
          <w:rFonts w:hint="eastAsia" w:ascii="仿宋_GB2312" w:hAnsi="宋体" w:eastAsia="仿宋_GB2312" w:cs="仿宋_GB2312"/>
          <w:color w:val="000000"/>
          <w:kern w:val="0"/>
          <w:sz w:val="32"/>
          <w:szCs w:val="32"/>
          <w:lang w:val="en-US" w:eastAsia="zh-CN" w:bidi="ar"/>
        </w:rPr>
        <w:t xml:space="preserve">年初预算为252.6万元，支出决算为252.6万元， </w:t>
      </w:r>
    </w:p>
    <w:p w14:paraId="7CF48DDA">
      <w:pPr>
        <w:keepNext w:val="0"/>
        <w:keepLines w:val="0"/>
        <w:widowControl/>
        <w:suppressLineNumbers w:val="0"/>
        <w:jc w:val="both"/>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完成年初预算的100%。</w:t>
      </w:r>
    </w:p>
    <w:p w14:paraId="1665BC2B">
      <w:pPr>
        <w:widowControl/>
        <w:numPr>
          <w:ilvl w:val="0"/>
          <w:numId w:val="0"/>
        </w:numPr>
        <w:spacing w:line="590" w:lineRule="exact"/>
        <w:rPr>
          <w:rFonts w:hint="default" w:ascii="仿宋_GB2312" w:hAnsi="仿宋_GB2312" w:eastAsia="仿宋_GB2312" w:cs="仿宋_GB2312"/>
          <w:sz w:val="32"/>
          <w:szCs w:val="32"/>
          <w:lang w:val="en-US" w:eastAsia="zh-CN"/>
        </w:rPr>
      </w:pPr>
    </w:p>
    <w:p w14:paraId="4B4B9E0C">
      <w:pPr>
        <w:widowControl/>
        <w:spacing w:line="59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六、一般公共预算财政拨款基本支出决算情况说明</w:t>
      </w:r>
    </w:p>
    <w:p w14:paraId="12F65E6D">
      <w:pPr>
        <w:widowControl/>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2025年度一般公共预算财政拨款基本支出5012.63万元。其中：人员经费</w:t>
      </w:r>
      <w:r>
        <w:rPr>
          <w:rFonts w:hint="eastAsia" w:ascii="仿宋_GB2312" w:hAnsi="仿宋_GB2312" w:eastAsia="仿宋_GB2312" w:cs="仿宋_GB2312"/>
          <w:sz w:val="32"/>
          <w:szCs w:val="32"/>
          <w:lang w:val="en-US" w:eastAsia="zh-CN"/>
        </w:rPr>
        <w:t>4209.78</w:t>
      </w:r>
      <w:r>
        <w:rPr>
          <w:rFonts w:hint="eastAsia" w:ascii="仿宋_GB2312" w:hAnsi="仿宋_GB2312" w:eastAsia="仿宋_GB2312" w:cs="仿宋_GB2312"/>
          <w:sz w:val="32"/>
          <w:szCs w:val="32"/>
        </w:rPr>
        <w:t>万元，主要包括：基本工资、津贴补贴、伙食补助费、绩效工资、机关事业单位基本养老保险缴费、职业年金缴费、其他社会保障缴费、其他工资福利支出、离休费、退休费、抚恤金、生活补助、医疗费、奖励金、住房公积金、采暖补贴、物业服务补贴、其他对个人和家庭的补助支出……；公用经费</w:t>
      </w:r>
      <w:r>
        <w:rPr>
          <w:rFonts w:hint="eastAsia" w:ascii="仿宋_GB2312" w:hAnsi="仿宋_GB2312" w:eastAsia="仿宋_GB2312" w:cs="仿宋_GB2312"/>
          <w:sz w:val="32"/>
          <w:szCs w:val="32"/>
          <w:lang w:val="en-US" w:eastAsia="zh-CN"/>
        </w:rPr>
        <w:t>802.85</w:t>
      </w:r>
      <w:r>
        <w:rPr>
          <w:rFonts w:hint="eastAsia" w:ascii="仿宋_GB2312" w:hAnsi="仿宋_GB2312" w:eastAsia="仿宋_GB2312" w:cs="仿宋_GB2312"/>
          <w:sz w:val="32"/>
          <w:szCs w:val="32"/>
        </w:rPr>
        <w:t>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其他资本性支出。</w:t>
      </w:r>
    </w:p>
    <w:p w14:paraId="686B27BD">
      <w:pPr>
        <w:widowControl/>
        <w:spacing w:line="59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七、政府性基金预算财政拨款支出决算情况说明</w:t>
      </w:r>
    </w:p>
    <w:p w14:paraId="11D0E1AD">
      <w:pPr>
        <w:widowControl/>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2025年度政府性基金预算财政拨款支出年初预算为0.00万元，支出决算为0.00万元，完成年初预算的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3043C714">
      <w:pPr>
        <w:widowControl/>
        <w:spacing w:line="59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八、国有资本</w:t>
      </w:r>
      <w:r>
        <w:rPr>
          <w:rFonts w:ascii="黑体" w:hAnsi="黑体" w:eastAsia="黑体" w:cs="黑体"/>
          <w:sz w:val="32"/>
          <w:szCs w:val="32"/>
        </w:rPr>
        <w:t>经营</w:t>
      </w:r>
      <w:r>
        <w:rPr>
          <w:rFonts w:hint="eastAsia" w:ascii="黑体" w:hAnsi="黑体" w:eastAsia="黑体" w:cs="黑体"/>
          <w:sz w:val="32"/>
          <w:szCs w:val="32"/>
        </w:rPr>
        <w:t>预算财政拨款支出决算情况说明</w:t>
      </w:r>
    </w:p>
    <w:p w14:paraId="79C64E59">
      <w:pPr>
        <w:widowControl/>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2025年度国有资本经营预算财政拨款支出年初预算为0.00万元，支出决算为0.00万元，完成年初预算的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473A670E">
      <w:pPr>
        <w:widowControl/>
        <w:spacing w:line="59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九、一般公共预算财政拨款“三公”经费支出决算情况说明</w:t>
      </w:r>
    </w:p>
    <w:p w14:paraId="6914FFF7">
      <w:pPr>
        <w:widowControl/>
        <w:spacing w:line="590" w:lineRule="exact"/>
        <w:ind w:firstLine="643" w:firstLineChars="200"/>
        <w:outlineLvl w:val="2"/>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（一）一般公共预算财政拨款“三公”经费支出决算总体情况说明。</w:t>
      </w:r>
    </w:p>
    <w:p w14:paraId="458C7353">
      <w:pPr>
        <w:keepNext w:val="0"/>
        <w:keepLines w:val="0"/>
        <w:widowControl/>
        <w:suppressLineNumbers w:val="0"/>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2025年度一般公共预算财政拨款“三公”经费支出预算为</w:t>
      </w:r>
      <w:r>
        <w:rPr>
          <w:rFonts w:hint="eastAsia" w:ascii="仿宋_GB2312" w:hAnsi="仿宋_GB2312" w:eastAsia="仿宋_GB2312" w:cs="仿宋_GB2312"/>
          <w:sz w:val="32"/>
          <w:szCs w:val="32"/>
          <w:lang w:val="en-US" w:eastAsia="zh-CN"/>
        </w:rPr>
        <w:t>110.5</w:t>
      </w:r>
      <w:r>
        <w:rPr>
          <w:rFonts w:hint="eastAsia" w:ascii="仿宋_GB2312" w:hAnsi="仿宋_GB2312" w:eastAsia="仿宋_GB2312" w:cs="仿宋_GB2312"/>
          <w:sz w:val="32"/>
          <w:szCs w:val="32"/>
        </w:rPr>
        <w:t>万元，支出决算为44.58万元，完成预算的</w:t>
      </w:r>
      <w:r>
        <w:rPr>
          <w:rFonts w:hint="eastAsia" w:ascii="仿宋_GB2312" w:hAnsi="仿宋_GB2312" w:eastAsia="仿宋_GB2312" w:cs="仿宋_GB2312"/>
          <w:sz w:val="32"/>
          <w:szCs w:val="32"/>
          <w:lang w:val="en-US" w:eastAsia="zh-CN"/>
        </w:rPr>
        <w:t>40.34</w:t>
      </w:r>
      <w:r>
        <w:rPr>
          <w:rFonts w:hint="eastAsia" w:ascii="仿宋_GB2312" w:hAnsi="仿宋_GB2312" w:eastAsia="仿宋_GB2312" w:cs="仿宋_GB2312"/>
          <w:sz w:val="32"/>
          <w:szCs w:val="32"/>
        </w:rPr>
        <w:t>%。2025年度一般公共预算财政拨款“三公”经费支出决算数与预算数存在差异的主要原因是</w:t>
      </w:r>
      <w:r>
        <w:rPr>
          <w:rFonts w:ascii="仿宋_GB2312" w:hAnsi="宋体" w:eastAsia="仿宋_GB2312" w:cs="仿宋_GB2312"/>
          <w:color w:val="000000"/>
          <w:kern w:val="0"/>
          <w:sz w:val="32"/>
          <w:szCs w:val="32"/>
          <w:lang w:val="en-US" w:eastAsia="zh-CN" w:bidi="ar"/>
        </w:rPr>
        <w:t>我院严格执行落实中央八项规定精神以及坚持厉行勤俭节</w:t>
      </w:r>
      <w:r>
        <w:rPr>
          <w:rFonts w:hint="eastAsia" w:ascii="仿宋_GB2312" w:hAnsi="宋体" w:eastAsia="仿宋_GB2312" w:cs="仿宋_GB2312"/>
          <w:color w:val="000000"/>
          <w:kern w:val="0"/>
          <w:sz w:val="32"/>
          <w:szCs w:val="32"/>
          <w:lang w:val="en-US" w:eastAsia="zh-CN" w:bidi="ar"/>
        </w:rPr>
        <w:t>约过紧日子的要求，压缩“三公”经费支出。</w:t>
      </w:r>
    </w:p>
    <w:p w14:paraId="587EB391">
      <w:pPr>
        <w:widowControl/>
        <w:spacing w:line="590" w:lineRule="exact"/>
        <w:ind w:firstLine="643" w:firstLineChars="200"/>
        <w:outlineLvl w:val="2"/>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（二）一般公共预算财政拨款“三公”经费支出决算具体情况说明。</w:t>
      </w:r>
    </w:p>
    <w:p w14:paraId="33A5281B">
      <w:pPr>
        <w:widowControl/>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2025年度一般公共预算财政拨款“三公”经费支出决算中，因公出国（境）费支出决算0.00万元，完成预算的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%；公务用车购置及运行费支出决算40.91万元，完成预算的%，占91.78%；公务接待费支出决算3.66万元，完成预算的%，占8.22%:</w:t>
      </w:r>
    </w:p>
    <w:p w14:paraId="6C936EEF">
      <w:pPr>
        <w:widowControl/>
        <w:spacing w:line="59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1．因公出国（境）费</w:t>
      </w:r>
      <w:r>
        <w:rPr>
          <w:rFonts w:hint="eastAsia" w:ascii="仿宋_GB2312" w:hAnsi="仿宋_GB2312" w:eastAsia="仿宋_GB2312" w:cs="仿宋_GB2312"/>
          <w:sz w:val="32"/>
          <w:szCs w:val="32"/>
        </w:rPr>
        <w:t>预算为0.00万元，支出决算为0.00万元，完成预算的%。</w:t>
      </w:r>
    </w:p>
    <w:p w14:paraId="0A4DC11E">
      <w:pPr>
        <w:widowControl/>
        <w:spacing w:line="59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因公出国（境）团组数</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个，因公出国（境）人次数</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0</w:t>
      </w:r>
    </w:p>
    <w:p w14:paraId="7E311F04">
      <w:pPr>
        <w:widowControl/>
        <w:spacing w:line="59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2．公务用车购置及运行费</w:t>
      </w:r>
      <w:r>
        <w:rPr>
          <w:rFonts w:hint="eastAsia" w:ascii="仿宋_GB2312" w:hAnsi="仿宋_GB2312" w:eastAsia="仿宋_GB2312" w:cs="仿宋_GB2312"/>
          <w:sz w:val="32"/>
          <w:szCs w:val="32"/>
        </w:rPr>
        <w:t>预算为</w:t>
      </w:r>
      <w:r>
        <w:rPr>
          <w:rFonts w:hint="eastAsia" w:ascii="仿宋_GB2312" w:hAnsi="仿宋_GB2312" w:eastAsia="仿宋_GB2312" w:cs="仿宋_GB2312"/>
          <w:sz w:val="32"/>
          <w:szCs w:val="32"/>
          <w:lang w:val="en-US" w:eastAsia="zh-CN"/>
        </w:rPr>
        <w:t>103.5</w:t>
      </w:r>
      <w:r>
        <w:rPr>
          <w:rFonts w:hint="eastAsia" w:ascii="仿宋_GB2312" w:hAnsi="仿宋_GB2312" w:eastAsia="仿宋_GB2312" w:cs="仿宋_GB2312"/>
          <w:sz w:val="32"/>
          <w:szCs w:val="32"/>
        </w:rPr>
        <w:t>万元，支出决算为40.91万元，完成预算的</w:t>
      </w:r>
      <w:r>
        <w:rPr>
          <w:rFonts w:hint="eastAsia" w:ascii="仿宋_GB2312" w:hAnsi="仿宋_GB2312" w:eastAsia="仿宋_GB2312" w:cs="仿宋_GB2312"/>
          <w:sz w:val="32"/>
          <w:szCs w:val="32"/>
          <w:lang w:val="en-US" w:eastAsia="zh-CN"/>
        </w:rPr>
        <w:t>39.53</w:t>
      </w:r>
      <w:r>
        <w:rPr>
          <w:rFonts w:hint="eastAsia" w:ascii="仿宋_GB2312" w:hAnsi="仿宋_GB2312" w:eastAsia="仿宋_GB2312" w:cs="仿宋_GB2312"/>
          <w:sz w:val="32"/>
          <w:szCs w:val="32"/>
        </w:rPr>
        <w:t>%。决算数与预算数存在差异的主要原因是</w:t>
      </w:r>
      <w:r>
        <w:rPr>
          <w:rFonts w:ascii="仿宋_GB2312" w:hAnsi="宋体" w:eastAsia="仿宋_GB2312" w:cs="仿宋_GB2312"/>
          <w:color w:val="000000"/>
          <w:kern w:val="0"/>
          <w:sz w:val="32"/>
          <w:szCs w:val="32"/>
          <w:lang w:val="en-US" w:eastAsia="zh-CN" w:bidi="ar"/>
        </w:rPr>
        <w:t>我院严格执行落实中央八项规定精神以</w:t>
      </w:r>
      <w:r>
        <w:rPr>
          <w:rFonts w:hint="eastAsia" w:ascii="仿宋_GB2312" w:hAnsi="宋体" w:eastAsia="仿宋_GB2312" w:cs="仿宋_GB2312"/>
          <w:color w:val="000000"/>
          <w:kern w:val="0"/>
          <w:sz w:val="32"/>
          <w:szCs w:val="32"/>
          <w:lang w:val="en-US" w:eastAsia="zh-CN" w:bidi="ar"/>
        </w:rPr>
        <w:t>及坚持厉行勤俭节约过紧日子的要求，压缩“三公”经费支出</w:t>
      </w:r>
      <w:r>
        <w:rPr>
          <w:rFonts w:hint="eastAsia" w:ascii="仿宋_GB2312" w:hAnsi="仿宋_GB2312" w:eastAsia="仿宋_GB2312" w:cs="仿宋_GB2312"/>
          <w:sz w:val="32"/>
          <w:szCs w:val="32"/>
        </w:rPr>
        <w:t>。其中：</w:t>
      </w:r>
    </w:p>
    <w:p w14:paraId="3FAC45C6">
      <w:pPr>
        <w:widowControl/>
        <w:spacing w:line="59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公务用车购置支出</w:t>
      </w:r>
      <w:r>
        <w:rPr>
          <w:rFonts w:hint="eastAsia" w:ascii="仿宋_GB2312" w:hAnsi="仿宋_GB2312" w:eastAsia="仿宋_GB2312" w:cs="仿宋_GB2312"/>
          <w:sz w:val="32"/>
          <w:szCs w:val="32"/>
        </w:rPr>
        <w:t>为0.00万元，购置车辆</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w:t>
      </w:r>
    </w:p>
    <w:p w14:paraId="414BCCEA">
      <w:pPr>
        <w:keepNext w:val="0"/>
        <w:keepLines w:val="0"/>
        <w:widowControl/>
        <w:suppressLineNumbers w:val="0"/>
        <w:ind w:firstLine="643" w:firstLineChars="200"/>
        <w:jc w:val="left"/>
        <w:rPr>
          <w:sz w:val="32"/>
          <w:szCs w:val="32"/>
        </w:rPr>
      </w:pPr>
      <w:r>
        <w:rPr>
          <w:rFonts w:hint="eastAsia" w:ascii="仿宋_GB2312" w:hAnsi="仿宋_GB2312" w:eastAsia="仿宋_GB2312" w:cs="仿宋_GB2312"/>
          <w:b/>
          <w:bCs/>
          <w:sz w:val="32"/>
          <w:szCs w:val="32"/>
        </w:rPr>
        <w:t>公务用车运行维护支出</w:t>
      </w:r>
      <w:r>
        <w:rPr>
          <w:rFonts w:hint="eastAsia" w:ascii="仿宋_GB2312" w:hAnsi="仿宋_GB2312" w:eastAsia="仿宋_GB2312" w:cs="仿宋_GB2312"/>
          <w:sz w:val="32"/>
          <w:szCs w:val="32"/>
        </w:rPr>
        <w:t>40.91万元。主要用于</w:t>
      </w:r>
      <w:r>
        <w:rPr>
          <w:rFonts w:ascii="仿宋_GB2312" w:hAnsi="宋体" w:eastAsia="仿宋_GB2312" w:cs="仿宋_GB2312"/>
          <w:color w:val="000000"/>
          <w:kern w:val="0"/>
          <w:sz w:val="32"/>
          <w:szCs w:val="32"/>
          <w:lang w:val="en-US" w:eastAsia="zh-CN" w:bidi="ar"/>
        </w:rPr>
        <w:t xml:space="preserve">车辆维修 </w:t>
      </w:r>
    </w:p>
    <w:p w14:paraId="3C0F7462">
      <w:pPr>
        <w:widowControl/>
        <w:spacing w:line="590" w:lineRule="exact"/>
        <w:rPr>
          <w:rFonts w:ascii="仿宋_GB2312" w:hAnsi="仿宋_GB2312" w:eastAsia="仿宋_GB2312" w:cs="仿宋_GB2312"/>
          <w:sz w:val="32"/>
          <w:szCs w:val="32"/>
        </w:rPr>
      </w:pPr>
      <w:r>
        <w:rPr>
          <w:rFonts w:hint="eastAsia" w:ascii="仿宋_GB2312" w:hAnsi="宋体" w:eastAsia="仿宋_GB2312" w:cs="仿宋_GB2312"/>
          <w:color w:val="000000"/>
          <w:kern w:val="0"/>
          <w:sz w:val="32"/>
          <w:szCs w:val="32"/>
          <w:lang w:val="en-US" w:eastAsia="zh-CN" w:bidi="ar"/>
        </w:rPr>
        <w:t>保修等支出</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202</w:t>
      </w:r>
      <w:r>
        <w:rPr>
          <w:rFonts w:hint="eastAsia" w:ascii="仿宋_GB2312" w:hAnsi="仿宋_GB2312" w:eastAsia="仿宋_GB2312" w:cs="仿宋_GB2312"/>
          <w:sz w:val="32"/>
          <w:szCs w:val="32"/>
        </w:rPr>
        <w:t>5年期末，单位开支财政拨款的公务用车保有量为</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量。</w:t>
      </w:r>
    </w:p>
    <w:p w14:paraId="301C1743">
      <w:pPr>
        <w:widowControl/>
        <w:spacing w:line="59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3.公务接待费</w:t>
      </w:r>
      <w:r>
        <w:rPr>
          <w:rFonts w:hint="eastAsia" w:ascii="仿宋_GB2312" w:hAnsi="仿宋_GB2312" w:eastAsia="仿宋_GB2312" w:cs="仿宋_GB2312"/>
          <w:sz w:val="32"/>
          <w:szCs w:val="32"/>
        </w:rPr>
        <w:t>预算为</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万元，支出决算为3.66万元，完成预算的</w:t>
      </w:r>
      <w:r>
        <w:rPr>
          <w:rFonts w:hint="eastAsia" w:ascii="仿宋_GB2312" w:hAnsi="仿宋_GB2312" w:eastAsia="仿宋_GB2312" w:cs="仿宋_GB2312"/>
          <w:sz w:val="32"/>
          <w:szCs w:val="32"/>
          <w:lang w:val="en-US" w:eastAsia="zh-CN"/>
        </w:rPr>
        <w:t>52.29</w:t>
      </w:r>
      <w:r>
        <w:rPr>
          <w:rFonts w:hint="eastAsia" w:ascii="仿宋_GB2312" w:hAnsi="仿宋_GB2312" w:eastAsia="仿宋_GB2312" w:cs="仿宋_GB2312"/>
          <w:sz w:val="32"/>
          <w:szCs w:val="32"/>
        </w:rPr>
        <w:t>%。决算数与预算数存在差异的主要原因是</w:t>
      </w:r>
      <w:r>
        <w:rPr>
          <w:rFonts w:ascii="仿宋_GB2312" w:hAnsi="宋体" w:eastAsia="仿宋_GB2312" w:cs="仿宋_GB2312"/>
          <w:color w:val="000000"/>
          <w:kern w:val="0"/>
          <w:sz w:val="32"/>
          <w:szCs w:val="32"/>
          <w:lang w:val="en-US" w:eastAsia="zh-CN" w:bidi="ar"/>
        </w:rPr>
        <w:t>严格执行落实中央八项规定精神以及坚持厉行勤俭节约过</w:t>
      </w:r>
      <w:r>
        <w:rPr>
          <w:rFonts w:hint="eastAsia" w:ascii="仿宋_GB2312" w:hAnsi="宋体" w:eastAsia="仿宋_GB2312" w:cs="仿宋_GB2312"/>
          <w:color w:val="000000"/>
          <w:kern w:val="0"/>
          <w:sz w:val="32"/>
          <w:szCs w:val="32"/>
          <w:lang w:val="en-US" w:eastAsia="zh-CN" w:bidi="ar"/>
        </w:rPr>
        <w:t>紧日子的要求，压缩“三公”经费支出</w:t>
      </w:r>
      <w:r>
        <w:rPr>
          <w:rFonts w:hint="eastAsia" w:ascii="仿宋_GB2312" w:hAnsi="仿宋_GB2312" w:eastAsia="仿宋_GB2312" w:cs="仿宋_GB2312"/>
          <w:sz w:val="32"/>
          <w:szCs w:val="32"/>
        </w:rPr>
        <w:t>。其中：</w:t>
      </w:r>
    </w:p>
    <w:p w14:paraId="26A048AB">
      <w:pPr>
        <w:widowControl/>
        <w:spacing w:line="59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外宾接待支出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ascii="仿宋_GB2312" w:hAnsi="仿宋_GB2312" w:eastAsia="仿宋_GB2312" w:cs="仿宋_GB2312"/>
          <w:sz w:val="32"/>
          <w:szCs w:val="32"/>
        </w:rPr>
        <w:t>202</w:t>
      </w:r>
      <w:r>
        <w:rPr>
          <w:rFonts w:hint="eastAsia" w:ascii="仿宋_GB2312" w:hAnsi="仿宋_GB2312" w:eastAsia="仿宋_GB2312" w:cs="仿宋_GB2312"/>
          <w:sz w:val="32"/>
          <w:szCs w:val="32"/>
        </w:rPr>
        <w:t>5年共接待国（境）外来访团组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个、来访外宾</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人次（不包括陪同人员）。</w:t>
      </w:r>
    </w:p>
    <w:p w14:paraId="2507360D">
      <w:pPr>
        <w:widowControl/>
        <w:spacing w:line="59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其他国内公务接待支出</w:t>
      </w:r>
      <w:r>
        <w:rPr>
          <w:rFonts w:hint="eastAsia" w:ascii="仿宋_GB2312" w:hAnsi="仿宋_GB2312" w:eastAsia="仿宋_GB2312" w:cs="仿宋_GB2312"/>
          <w:sz w:val="32"/>
          <w:szCs w:val="32"/>
          <w:lang w:val="en-US" w:eastAsia="zh-CN"/>
        </w:rPr>
        <w:t>3.66</w:t>
      </w:r>
      <w:r>
        <w:rPr>
          <w:rFonts w:hint="eastAsia" w:ascii="仿宋_GB2312" w:hAnsi="仿宋_GB2312" w:eastAsia="仿宋_GB2312" w:cs="仿宋_GB2312"/>
          <w:sz w:val="32"/>
          <w:szCs w:val="32"/>
        </w:rPr>
        <w:t>万元。主要用于</w:t>
      </w:r>
      <w:r>
        <w:rPr>
          <w:rFonts w:ascii="仿宋_GB2312" w:hAnsi="宋体" w:eastAsia="仿宋_GB2312" w:cs="仿宋_GB2312"/>
          <w:color w:val="000000"/>
          <w:kern w:val="0"/>
          <w:sz w:val="32"/>
          <w:szCs w:val="32"/>
          <w:lang w:val="en-US" w:eastAsia="zh-CN" w:bidi="ar"/>
        </w:rPr>
        <w:t>定点及机</w:t>
      </w:r>
      <w:r>
        <w:rPr>
          <w:rFonts w:hint="eastAsia" w:ascii="仿宋_GB2312" w:hAnsi="宋体" w:eastAsia="仿宋_GB2312" w:cs="仿宋_GB2312"/>
          <w:color w:val="000000"/>
          <w:kern w:val="0"/>
          <w:sz w:val="32"/>
          <w:szCs w:val="32"/>
          <w:lang w:val="en-US" w:eastAsia="zh-CN" w:bidi="ar"/>
        </w:rPr>
        <w:t>关公务灶的公务接待产生的费用。2025年共接待国内来访团组102 个、来宾732人次（不包括陪同人员）。</w:t>
      </w:r>
    </w:p>
    <w:p w14:paraId="64158BA5">
      <w:pPr>
        <w:widowControl/>
        <w:spacing w:line="59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十、机关运行经费支出情况说明</w:t>
      </w:r>
    </w:p>
    <w:p w14:paraId="7F9726C6">
      <w:pPr>
        <w:widowControl/>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2025年度机关运行经费支出决算802.85万元，比2024年度增加</w:t>
      </w:r>
      <w:r>
        <w:rPr>
          <w:rFonts w:hint="eastAsia" w:ascii="仿宋_GB2312" w:hAnsi="仿宋_GB2312" w:eastAsia="仿宋_GB2312" w:cs="仿宋_GB2312"/>
          <w:sz w:val="32"/>
          <w:szCs w:val="32"/>
          <w:lang w:val="en-US" w:eastAsia="zh-CN"/>
        </w:rPr>
        <w:t>458.65</w:t>
      </w:r>
      <w:r>
        <w:rPr>
          <w:rFonts w:hint="eastAsia" w:ascii="仿宋_GB2312" w:hAnsi="仿宋_GB2312" w:eastAsia="仿宋_GB2312" w:cs="仿宋_GB2312"/>
          <w:sz w:val="32"/>
          <w:szCs w:val="32"/>
        </w:rPr>
        <w:t>万元，</w:t>
      </w:r>
      <w:bookmarkStart w:id="0" w:name="_GoBack"/>
      <w:bookmarkEnd w:id="0"/>
      <w:r>
        <w:rPr>
          <w:rFonts w:hint="eastAsia" w:ascii="仿宋_GB2312" w:hAnsi="仿宋_GB2312" w:eastAsia="仿宋_GB2312" w:cs="仿宋_GB2312"/>
          <w:sz w:val="32"/>
          <w:szCs w:val="32"/>
        </w:rPr>
        <w:t>增长</w:t>
      </w:r>
      <w:r>
        <w:rPr>
          <w:rFonts w:hint="eastAsia" w:ascii="仿宋_GB2312" w:hAnsi="仿宋_GB2312" w:eastAsia="仿宋_GB2312" w:cs="仿宋_GB2312"/>
          <w:sz w:val="32"/>
          <w:szCs w:val="32"/>
          <w:lang w:val="en-US" w:eastAsia="zh-CN"/>
        </w:rPr>
        <w:t>133.25</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val="en-US" w:eastAsia="zh-CN"/>
        </w:rPr>
        <w:t>2025年增加了大别山人民检察博物馆整体修缮费</w:t>
      </w:r>
      <w:r>
        <w:rPr>
          <w:rFonts w:hint="eastAsia" w:ascii="仿宋_GB2312" w:hAnsi="仿宋_GB2312" w:eastAsia="仿宋_GB2312" w:cs="仿宋_GB2312"/>
          <w:sz w:val="32"/>
          <w:szCs w:val="32"/>
        </w:rPr>
        <w:t>。</w:t>
      </w:r>
    </w:p>
    <w:p w14:paraId="559B57FA">
      <w:pPr>
        <w:widowControl/>
        <w:spacing w:line="59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十一、政府采购支出情况说明</w:t>
      </w:r>
    </w:p>
    <w:p w14:paraId="7A041AD6">
      <w:pPr>
        <w:widowControl/>
        <w:spacing w:line="59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2025年度政府采购支出总额</w:t>
      </w:r>
      <w:r>
        <w:rPr>
          <w:rFonts w:hint="eastAsia" w:ascii="仿宋_GB2312" w:hAnsi="仿宋_GB2312" w:eastAsia="仿宋_GB2312" w:cs="仿宋_GB2312"/>
          <w:color w:val="auto"/>
          <w:sz w:val="32"/>
          <w:szCs w:val="32"/>
          <w:lang w:val="en-US" w:eastAsia="zh-CN"/>
        </w:rPr>
        <w:t>194.04</w:t>
      </w:r>
      <w:r>
        <w:rPr>
          <w:rFonts w:hint="eastAsia" w:ascii="仿宋_GB2312" w:hAnsi="仿宋_GB2312" w:eastAsia="仿宋_GB2312" w:cs="仿宋_GB2312"/>
          <w:color w:val="auto"/>
          <w:sz w:val="32"/>
          <w:szCs w:val="32"/>
        </w:rPr>
        <w:t>万元，其中：政府采购货物支出</w:t>
      </w:r>
      <w:r>
        <w:rPr>
          <w:rFonts w:hint="eastAsia" w:ascii="仿宋_GB2312" w:hAnsi="仿宋_GB2312" w:eastAsia="仿宋_GB2312" w:cs="仿宋_GB2312"/>
          <w:color w:val="auto"/>
          <w:sz w:val="32"/>
          <w:szCs w:val="32"/>
          <w:lang w:val="en-US" w:eastAsia="zh-CN"/>
        </w:rPr>
        <w:t>57.04</w:t>
      </w:r>
      <w:r>
        <w:rPr>
          <w:rFonts w:hint="eastAsia" w:ascii="仿宋_GB2312" w:hAnsi="仿宋_GB2312" w:eastAsia="仿宋_GB2312" w:cs="仿宋_GB2312"/>
          <w:color w:val="auto"/>
          <w:sz w:val="32"/>
          <w:szCs w:val="32"/>
        </w:rPr>
        <w:t>万元、政府采购工程支出</w:t>
      </w:r>
      <w:r>
        <w:rPr>
          <w:rFonts w:hint="eastAsia" w:ascii="仿宋_GB2312" w:hAnsi="仿宋_GB2312" w:eastAsia="仿宋_GB2312" w:cs="仿宋_GB2312"/>
          <w:color w:val="auto"/>
          <w:sz w:val="32"/>
          <w:szCs w:val="32"/>
          <w:lang w:val="en-US" w:eastAsia="zh-CN"/>
        </w:rPr>
        <w:t>137</w:t>
      </w:r>
      <w:r>
        <w:rPr>
          <w:rFonts w:hint="eastAsia" w:ascii="仿宋_GB2312" w:hAnsi="仿宋_GB2312" w:eastAsia="仿宋_GB2312" w:cs="仿宋_GB2312"/>
          <w:color w:val="auto"/>
          <w:sz w:val="32"/>
          <w:szCs w:val="32"/>
        </w:rPr>
        <w:t>万元、政府采购服务支出0.00万元。授予中小企业合同金额0.00万元，占政府采购支出总额的%,其中：授予小微企业合同金额0.00万元，占授予中小企业合同金额的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p>
    <w:p w14:paraId="105DB8FA">
      <w:pPr>
        <w:widowControl/>
        <w:spacing w:line="59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十二、国有资产占用情况说明</w:t>
      </w:r>
    </w:p>
    <w:p w14:paraId="5B140BE1">
      <w:pPr>
        <w:widowControl/>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期末，我单位共有车辆23辆，其中：省级领导干部用车辆、主要领导干部用车辆、机要通信用车辆、应急保障车辆、执法执勤用车辆、离退休干部用车辆、其他用车4辆；单位价值100万元(含)以上设备台（套）。</w:t>
      </w:r>
    </w:p>
    <w:p w14:paraId="2357F9B3">
      <w:pPr>
        <w:widowControl/>
        <w:spacing w:line="590" w:lineRule="exact"/>
        <w:ind w:firstLine="640" w:firstLineChars="200"/>
        <w:outlineLvl w:val="1"/>
        <w:rPr>
          <w:rFonts w:ascii="黑体" w:hAnsi="黑体" w:eastAsia="黑体" w:cs="黑体"/>
          <w:sz w:val="32"/>
          <w:szCs w:val="32"/>
        </w:rPr>
      </w:pPr>
      <w:r>
        <w:rPr>
          <w:rFonts w:hint="eastAsia" w:ascii="黑体" w:hAnsi="黑体" w:eastAsia="黑体" w:cs="黑体"/>
          <w:sz w:val="32"/>
          <w:szCs w:val="32"/>
        </w:rPr>
        <w:t>十三、预算绩效情况说明</w:t>
      </w:r>
    </w:p>
    <w:p w14:paraId="778C1921">
      <w:pPr>
        <w:widowControl/>
        <w:spacing w:line="590" w:lineRule="exact"/>
        <w:ind w:firstLine="640" w:firstLineChars="200"/>
        <w:jc w:val="both"/>
        <w:outlineLvl w:val="1"/>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2025年，我单位纳入绩效自评的共5个项目，项目支出的总体预算数为1202万元，执行数为 758.2 万元。其中：</w:t>
      </w:r>
    </w:p>
    <w:p w14:paraId="71BFF34E">
      <w:pPr>
        <w:widowControl/>
        <w:spacing w:line="590" w:lineRule="exact"/>
        <w:ind w:firstLine="640" w:firstLineChars="200"/>
        <w:jc w:val="both"/>
        <w:outlineLvl w:val="1"/>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1.会议费。该项目的总体预算数为9万元，实际支出5.7万元，完成预算的63.3%,整体执行情况优，会议召开紧紧围绕中心工作，辅助办案工作高效运转，较好的完成工作任务。</w:t>
      </w:r>
    </w:p>
    <w:p w14:paraId="17B677C8">
      <w:pPr>
        <w:widowControl/>
        <w:spacing w:line="590" w:lineRule="exact"/>
        <w:ind w:firstLine="640" w:firstLineChars="200"/>
        <w:jc w:val="both"/>
        <w:outlineLvl w:val="1"/>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2.聘用制书记员经费项目。该项目的总体预算数为247.7万元，实际支出242.24万元，完成预算的97.79%,聘用制书记员经费预算绩效目标得到预算管理部门的批复，该经费每月如期发放，提高了聘用制书记员的工作积极性，辅助办案工作高效运转，圆满完成工作任务。</w:t>
      </w:r>
    </w:p>
    <w:p w14:paraId="2B733D67">
      <w:pPr>
        <w:widowControl/>
        <w:spacing w:line="590" w:lineRule="exact"/>
        <w:ind w:firstLine="640" w:firstLineChars="200"/>
        <w:jc w:val="both"/>
        <w:outlineLvl w:val="1"/>
        <w:rPr>
          <w:rFonts w:hint="default"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 xml:space="preserve"> 3.培训费项目。该项目的总体预算数为90万元，实际支出51.32万元，完成预算的57.02%,该经费严格按照培训费要求列支，通过培训有效提升了干警的履职能力。</w:t>
      </w:r>
    </w:p>
    <w:p w14:paraId="09FC92FE">
      <w:pPr>
        <w:widowControl/>
        <w:spacing w:line="590" w:lineRule="exact"/>
        <w:ind w:firstLine="640" w:firstLineChars="200"/>
        <w:jc w:val="both"/>
        <w:outlineLvl w:val="1"/>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4.检察业务经费。该项目的总体预算数为372.3万元，实际支出351.81万元，完成预算的94.49%,有效保障单位办公办案综合需求，维持单位正常运转，保证检察业务工作顺利开展。</w:t>
      </w:r>
    </w:p>
    <w:p w14:paraId="241585C3">
      <w:pPr>
        <w:widowControl/>
        <w:spacing w:line="590" w:lineRule="exact"/>
        <w:ind w:firstLine="640" w:firstLineChars="200"/>
        <w:jc w:val="both"/>
        <w:outlineLvl w:val="1"/>
        <w:rPr>
          <w:rFonts w:hint="eastAsia"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5.检察业务经费专项。该项目的总体预算数为483万元，实际支出107.13万元，完成预算的22.18%,由于有上年结转资金，执行率稍微低，但是有效保障单位办公办案综合需求，辅助检察业务工作顺利开展。</w:t>
      </w:r>
    </w:p>
    <w:p w14:paraId="7FA55045">
      <w:pPr>
        <w:widowControl/>
        <w:spacing w:line="590" w:lineRule="exact"/>
        <w:ind w:firstLine="640" w:firstLineChars="200"/>
        <w:jc w:val="both"/>
        <w:outlineLvl w:val="1"/>
        <w:rPr>
          <w:rFonts w:hint="default" w:ascii="仿宋_GB2312" w:hAnsi="宋体" w:eastAsia="仿宋_GB2312" w:cs="仿宋_GB2312"/>
          <w:color w:val="000000"/>
          <w:kern w:val="0"/>
          <w:sz w:val="32"/>
          <w:szCs w:val="32"/>
          <w:lang w:val="en-US" w:eastAsia="zh-CN" w:bidi="ar"/>
        </w:rPr>
      </w:pPr>
      <w:r>
        <w:rPr>
          <w:rFonts w:hint="eastAsia" w:ascii="仿宋_GB2312" w:hAnsi="宋体" w:eastAsia="仿宋_GB2312" w:cs="仿宋_GB2312"/>
          <w:color w:val="000000"/>
          <w:kern w:val="0"/>
          <w:sz w:val="32"/>
          <w:szCs w:val="32"/>
          <w:lang w:val="en-US" w:eastAsia="zh-CN" w:bidi="ar"/>
        </w:rPr>
        <w:t>以上项目自评大多数指标都如期完成，实现了年初预算批复的绩效目标，项目支出预算管理符合省级预算绩效管理有关要求。但仍存在个别项目年初设定的指标值不够精确、预算执行率偏低等问题，我单位将进一步提高预算绩效目标设置可行性和合理性，进一步提高资金的使用效益。</w:t>
      </w:r>
    </w:p>
    <w:p w14:paraId="495F09A4">
      <w:pPr>
        <w:widowControl/>
        <w:spacing w:line="590" w:lineRule="exact"/>
        <w:ind w:firstLine="643" w:firstLineChars="200"/>
        <w:outlineLvl w:val="1"/>
        <w:rPr>
          <w:rFonts w:ascii="楷体_GB2312" w:hAnsi="楷体_GB2312" w:eastAsia="楷体_GB2312" w:cs="楷体_GB2312"/>
          <w:b/>
          <w:bCs/>
          <w:sz w:val="32"/>
          <w:szCs w:val="32"/>
        </w:rPr>
      </w:pPr>
    </w:p>
    <w:p w14:paraId="64EE7EB3">
      <w:pPr>
        <w:widowControl/>
        <w:spacing w:line="590" w:lineRule="exact"/>
        <w:ind w:firstLine="643" w:firstLineChars="200"/>
        <w:outlineLvl w:val="1"/>
        <w:rPr>
          <w:rFonts w:ascii="楷体_GB2312" w:hAnsi="楷体_GB2312" w:eastAsia="楷体_GB2312" w:cs="楷体_GB2312"/>
          <w:b/>
          <w:bCs/>
          <w:sz w:val="32"/>
          <w:szCs w:val="32"/>
        </w:rPr>
      </w:pPr>
    </w:p>
    <w:p w14:paraId="239BBF98">
      <w:pPr>
        <w:widowControl/>
        <w:spacing w:line="590" w:lineRule="exact"/>
        <w:ind w:firstLine="640" w:firstLineChars="200"/>
        <w:outlineLvl w:val="1"/>
        <w:rPr>
          <w:rFonts w:hint="eastAsia" w:ascii="黑体" w:hAnsi="黑体" w:eastAsia="黑体" w:cs="黑体"/>
          <w:sz w:val="32"/>
          <w:szCs w:val="32"/>
        </w:rPr>
      </w:pPr>
    </w:p>
    <w:p w14:paraId="684E29BC">
      <w:pPr>
        <w:widowControl/>
        <w:spacing w:line="590" w:lineRule="exact"/>
        <w:ind w:firstLine="640" w:firstLineChars="200"/>
        <w:outlineLvl w:val="1"/>
        <w:rPr>
          <w:rFonts w:hint="eastAsia" w:ascii="黑体" w:hAnsi="黑体" w:eastAsia="黑体" w:cs="黑体"/>
          <w:sz w:val="32"/>
          <w:szCs w:val="32"/>
        </w:rPr>
      </w:pPr>
    </w:p>
    <w:p w14:paraId="73A5F3D4">
      <w:pPr>
        <w:widowControl/>
        <w:spacing w:line="590" w:lineRule="exact"/>
        <w:ind w:firstLine="640" w:firstLineChars="200"/>
        <w:outlineLvl w:val="1"/>
        <w:rPr>
          <w:rFonts w:hint="eastAsia" w:ascii="黑体" w:hAnsi="黑体" w:eastAsia="黑体" w:cs="黑体"/>
          <w:sz w:val="32"/>
          <w:szCs w:val="32"/>
        </w:rPr>
      </w:pPr>
    </w:p>
    <w:p w14:paraId="410840CB">
      <w:pPr>
        <w:widowControl/>
        <w:spacing w:line="590" w:lineRule="exact"/>
        <w:ind w:firstLine="640" w:firstLineChars="200"/>
        <w:outlineLvl w:val="1"/>
        <w:rPr>
          <w:rFonts w:hint="eastAsia" w:ascii="黑体" w:hAnsi="黑体" w:eastAsia="黑体" w:cs="黑体"/>
          <w:sz w:val="32"/>
          <w:szCs w:val="32"/>
        </w:rPr>
      </w:pPr>
    </w:p>
    <w:p w14:paraId="522C3549">
      <w:pPr>
        <w:widowControl/>
        <w:spacing w:line="590" w:lineRule="exact"/>
        <w:ind w:firstLine="640" w:firstLineChars="200"/>
        <w:outlineLvl w:val="1"/>
        <w:rPr>
          <w:rFonts w:hint="eastAsia" w:ascii="黑体" w:hAnsi="黑体" w:eastAsia="黑体" w:cs="黑体"/>
          <w:sz w:val="32"/>
          <w:szCs w:val="32"/>
        </w:rPr>
      </w:pPr>
    </w:p>
    <w:p w14:paraId="57C613BA">
      <w:pPr>
        <w:widowControl/>
        <w:spacing w:line="590" w:lineRule="exact"/>
        <w:ind w:firstLine="640" w:firstLineChars="200"/>
        <w:outlineLvl w:val="1"/>
        <w:rPr>
          <w:rFonts w:hint="eastAsia" w:ascii="黑体" w:hAnsi="黑体" w:eastAsia="黑体" w:cs="黑体"/>
          <w:sz w:val="32"/>
          <w:szCs w:val="32"/>
        </w:rPr>
      </w:pPr>
    </w:p>
    <w:p w14:paraId="65C9AC6E">
      <w:pPr>
        <w:widowControl/>
        <w:spacing w:line="590" w:lineRule="exact"/>
        <w:ind w:firstLine="640" w:firstLineChars="200"/>
        <w:outlineLvl w:val="1"/>
        <w:rPr>
          <w:rFonts w:hint="eastAsia" w:ascii="黑体" w:hAnsi="黑体" w:eastAsia="黑体" w:cs="黑体"/>
          <w:sz w:val="32"/>
          <w:szCs w:val="32"/>
        </w:rPr>
      </w:pPr>
    </w:p>
    <w:p w14:paraId="32F99A9A">
      <w:pPr>
        <w:widowControl/>
        <w:spacing w:line="590" w:lineRule="exact"/>
        <w:ind w:firstLine="640" w:firstLineChars="200"/>
        <w:outlineLvl w:val="1"/>
        <w:rPr>
          <w:rFonts w:hint="eastAsia" w:ascii="黑体" w:hAnsi="黑体" w:eastAsia="黑体" w:cs="黑体"/>
          <w:sz w:val="32"/>
          <w:szCs w:val="32"/>
        </w:rPr>
      </w:pPr>
    </w:p>
    <w:p w14:paraId="005209BE">
      <w:pPr>
        <w:widowControl/>
        <w:spacing w:line="590" w:lineRule="exact"/>
        <w:ind w:firstLine="640" w:firstLineChars="200"/>
        <w:outlineLvl w:val="1"/>
        <w:rPr>
          <w:rFonts w:hint="eastAsia" w:ascii="黑体" w:hAnsi="黑体" w:eastAsia="黑体" w:cs="黑体"/>
          <w:sz w:val="32"/>
          <w:szCs w:val="32"/>
        </w:rPr>
      </w:pPr>
    </w:p>
    <w:p w14:paraId="5821BC8D">
      <w:pPr>
        <w:widowControl/>
        <w:spacing w:line="590" w:lineRule="exact"/>
        <w:ind w:firstLine="640" w:firstLineChars="200"/>
        <w:outlineLvl w:val="1"/>
        <w:rPr>
          <w:rFonts w:hint="eastAsia" w:ascii="黑体" w:hAnsi="黑体" w:eastAsia="黑体" w:cs="黑体"/>
          <w:sz w:val="32"/>
          <w:szCs w:val="32"/>
        </w:rPr>
      </w:pPr>
    </w:p>
    <w:p w14:paraId="31BD81C1">
      <w:pPr>
        <w:widowControl/>
        <w:spacing w:line="590" w:lineRule="exact"/>
        <w:ind w:firstLine="640" w:firstLineChars="200"/>
        <w:outlineLvl w:val="1"/>
        <w:rPr>
          <w:rFonts w:hint="eastAsia" w:ascii="黑体" w:hAnsi="黑体" w:eastAsia="黑体" w:cs="黑体"/>
          <w:sz w:val="32"/>
          <w:szCs w:val="32"/>
        </w:rPr>
      </w:pPr>
    </w:p>
    <w:p w14:paraId="560FC2D8">
      <w:pPr>
        <w:widowControl/>
        <w:spacing w:line="590" w:lineRule="exact"/>
        <w:ind w:firstLine="640" w:firstLineChars="200"/>
        <w:outlineLvl w:val="1"/>
        <w:rPr>
          <w:rFonts w:hint="eastAsia" w:ascii="黑体" w:hAnsi="黑体" w:eastAsia="黑体" w:cs="黑体"/>
          <w:sz w:val="32"/>
          <w:szCs w:val="32"/>
        </w:rPr>
      </w:pPr>
    </w:p>
    <w:p w14:paraId="322A75AE">
      <w:pPr>
        <w:widowControl/>
        <w:spacing w:line="590" w:lineRule="exact"/>
        <w:ind w:firstLine="640" w:firstLineChars="200"/>
        <w:outlineLvl w:val="1"/>
        <w:rPr>
          <w:rFonts w:hint="eastAsia" w:ascii="黑体" w:hAnsi="黑体" w:eastAsia="黑体" w:cs="黑体"/>
          <w:sz w:val="32"/>
          <w:szCs w:val="32"/>
        </w:rPr>
      </w:pPr>
    </w:p>
    <w:p w14:paraId="5845184F">
      <w:pPr>
        <w:widowControl/>
        <w:spacing w:line="590" w:lineRule="exact"/>
        <w:ind w:firstLine="640" w:firstLineChars="200"/>
        <w:outlineLvl w:val="1"/>
        <w:rPr>
          <w:rFonts w:hint="eastAsia" w:ascii="黑体" w:hAnsi="黑体" w:eastAsia="黑体" w:cs="黑体"/>
          <w:sz w:val="32"/>
          <w:szCs w:val="32"/>
        </w:rPr>
      </w:pPr>
    </w:p>
    <w:p w14:paraId="17DB719A">
      <w:pPr>
        <w:widowControl/>
        <w:spacing w:line="590" w:lineRule="exact"/>
        <w:ind w:firstLine="640" w:firstLineChars="200"/>
        <w:outlineLvl w:val="1"/>
        <w:rPr>
          <w:rFonts w:hint="eastAsia" w:ascii="黑体" w:hAnsi="黑体" w:eastAsia="黑体" w:cs="黑体"/>
          <w:sz w:val="32"/>
          <w:szCs w:val="32"/>
        </w:rPr>
      </w:pPr>
    </w:p>
    <w:p w14:paraId="29E22714">
      <w:pPr>
        <w:widowControl/>
        <w:spacing w:line="590" w:lineRule="exact"/>
        <w:ind w:firstLine="640" w:firstLineChars="200"/>
        <w:outlineLvl w:val="1"/>
        <w:rPr>
          <w:rFonts w:hint="eastAsia" w:ascii="黑体" w:hAnsi="黑体" w:eastAsia="黑体" w:cs="黑体"/>
          <w:sz w:val="32"/>
          <w:szCs w:val="32"/>
        </w:rPr>
      </w:pPr>
    </w:p>
    <w:p w14:paraId="553CC791">
      <w:pPr>
        <w:widowControl/>
        <w:spacing w:line="590" w:lineRule="exact"/>
        <w:ind w:firstLine="640" w:firstLineChars="200"/>
        <w:outlineLvl w:val="1"/>
        <w:rPr>
          <w:rFonts w:hint="eastAsia" w:ascii="黑体" w:hAnsi="黑体" w:eastAsia="黑体" w:cs="黑体"/>
          <w:sz w:val="32"/>
          <w:szCs w:val="32"/>
        </w:rPr>
      </w:pPr>
    </w:p>
    <w:p w14:paraId="23CFE751">
      <w:pPr>
        <w:widowControl/>
        <w:spacing w:line="590" w:lineRule="exact"/>
        <w:ind w:firstLine="640" w:firstLineChars="200"/>
        <w:outlineLvl w:val="1"/>
        <w:rPr>
          <w:rFonts w:hint="eastAsia" w:ascii="黑体" w:hAnsi="黑体" w:eastAsia="黑体" w:cs="黑体"/>
          <w:sz w:val="32"/>
          <w:szCs w:val="32"/>
        </w:rPr>
      </w:pPr>
    </w:p>
    <w:p w14:paraId="67B44E40">
      <w:pPr>
        <w:widowControl/>
        <w:spacing w:line="590" w:lineRule="exact"/>
        <w:ind w:firstLine="640" w:firstLineChars="200"/>
        <w:outlineLvl w:val="1"/>
        <w:rPr>
          <w:rFonts w:hint="eastAsia" w:ascii="黑体" w:hAnsi="黑体" w:eastAsia="黑体" w:cs="黑体"/>
          <w:sz w:val="32"/>
          <w:szCs w:val="32"/>
        </w:rPr>
      </w:pPr>
    </w:p>
    <w:p w14:paraId="57EE5B23">
      <w:pPr>
        <w:widowControl/>
        <w:spacing w:line="590" w:lineRule="exact"/>
        <w:ind w:firstLine="640" w:firstLineChars="200"/>
        <w:outlineLvl w:val="1"/>
        <w:rPr>
          <w:rFonts w:hint="eastAsia" w:ascii="黑体" w:hAnsi="黑体" w:eastAsia="黑体" w:cs="黑体"/>
          <w:sz w:val="32"/>
          <w:szCs w:val="32"/>
        </w:rPr>
      </w:pPr>
    </w:p>
    <w:p w14:paraId="0B8AF432">
      <w:pPr>
        <w:widowControl/>
        <w:spacing w:line="590" w:lineRule="exact"/>
        <w:ind w:firstLine="640" w:firstLineChars="200"/>
        <w:outlineLvl w:val="1"/>
        <w:rPr>
          <w:rFonts w:hint="eastAsia" w:ascii="黑体" w:hAnsi="黑体" w:eastAsia="黑体" w:cs="黑体"/>
          <w:sz w:val="32"/>
          <w:szCs w:val="32"/>
        </w:rPr>
      </w:pPr>
    </w:p>
    <w:p w14:paraId="059A323E">
      <w:pPr>
        <w:widowControl/>
        <w:spacing w:line="590" w:lineRule="exact"/>
        <w:ind w:firstLine="640" w:firstLineChars="200"/>
        <w:outlineLvl w:val="1"/>
        <w:rPr>
          <w:rFonts w:hint="eastAsia" w:ascii="黑体" w:hAnsi="黑体" w:eastAsia="黑体" w:cs="黑体"/>
          <w:sz w:val="32"/>
          <w:szCs w:val="32"/>
        </w:rPr>
      </w:pPr>
    </w:p>
    <w:p w14:paraId="70F294D7">
      <w:pPr>
        <w:widowControl/>
        <w:spacing w:line="590" w:lineRule="exact"/>
        <w:ind w:firstLine="640" w:firstLineChars="200"/>
        <w:outlineLvl w:val="1"/>
        <w:rPr>
          <w:rFonts w:hint="eastAsia" w:ascii="黑体" w:hAnsi="黑体" w:eastAsia="黑体" w:cs="黑体"/>
          <w:sz w:val="32"/>
          <w:szCs w:val="32"/>
        </w:rPr>
      </w:pPr>
    </w:p>
    <w:p w14:paraId="544D051C">
      <w:pPr>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一、收入支出决算总体情况说明</w:t>
      </w:r>
    </w:p>
    <w:p w14:paraId="53017BDD">
      <w:pPr>
        <w:widowControl/>
        <w:spacing w:line="590" w:lineRule="exact"/>
        <w:ind w:firstLine="640" w:firstLineChars="200"/>
        <w:rPr>
          <w:rFonts w:hint="eastAsia" w:ascii="黑体" w:hAnsi="黑体" w:eastAsia="黑体" w:cs="黑体"/>
          <w:sz w:val="32"/>
          <w:szCs w:val="32"/>
        </w:rPr>
      </w:pPr>
      <w:r>
        <w:rPr>
          <w:rFonts w:hint="eastAsia" w:ascii="仿宋_GB2312" w:eastAsia="仿宋_GB2312"/>
          <w:sz w:val="32"/>
          <w:szCs w:val="32"/>
        </w:rPr>
        <w:t>2025</w:t>
      </w:r>
      <w:r>
        <w:rPr>
          <w:rFonts w:hint="eastAsia" w:ascii="仿宋_GB2312" w:hAnsi="仿宋_GB2312" w:eastAsia="仿宋_GB2312" w:cs="仿宋_GB2312"/>
          <w:sz w:val="32"/>
          <w:szCs w:val="32"/>
        </w:rPr>
        <w:t>年度收、支总计均为××.××万元。与上年度相比，收、支总计各增加（减少）××.××万元，增长（下降）××.×%。主要原因是……。</w:t>
      </w:r>
    </w:p>
    <w:p w14:paraId="65AECBC2">
      <w:pPr>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二、收入决算情况说明</w:t>
      </w:r>
    </w:p>
    <w:p w14:paraId="01154A42">
      <w:pPr>
        <w:widowControl/>
        <w:spacing w:line="590" w:lineRule="exact"/>
        <w:ind w:firstLine="640" w:firstLineChars="200"/>
        <w:rPr>
          <w:rFonts w:hint="eastAsia" w:ascii="黑体" w:hAnsi="黑体" w:eastAsia="黑体" w:cs="黑体"/>
          <w:sz w:val="32"/>
          <w:szCs w:val="32"/>
        </w:rPr>
      </w:pPr>
      <w:r>
        <w:rPr>
          <w:rFonts w:ascii="仿宋_GB2312" w:eastAsia="仿宋_GB2312"/>
          <w:sz w:val="32"/>
          <w:szCs w:val="32"/>
        </w:rPr>
        <w:t>2025</w:t>
      </w:r>
      <w:r>
        <w:rPr>
          <w:rFonts w:hint="eastAsia" w:ascii="仿宋_GB2312" w:hAnsi="仿宋_GB2312" w:eastAsia="仿宋_GB2312" w:cs="仿宋_GB2312"/>
          <w:sz w:val="32"/>
          <w:szCs w:val="32"/>
        </w:rPr>
        <w:t>年度收入合计××.××万元，其中：财政拨款收入××.××万元，占××.×%；上级补助收入××.××万元，占××.×%；事业收入××.××万元，占××.×%；经营收入万元，占××.×%；附属单位上缴收入××.××万元，占××.×%；其他收入××.××万元，占××.×%。</w:t>
      </w:r>
    </w:p>
    <w:p w14:paraId="524D888D">
      <w:pPr>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三、支出决算情况说明</w:t>
      </w:r>
    </w:p>
    <w:p w14:paraId="20207612">
      <w:pPr>
        <w:widowControl/>
        <w:spacing w:line="59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2025</w:t>
      </w:r>
      <w:r>
        <w:rPr>
          <w:rFonts w:hint="eastAsia" w:ascii="仿宋_GB2312" w:hAnsi="仿宋_GB2312" w:eastAsia="仿宋_GB2312" w:cs="仿宋_GB2312"/>
          <w:sz w:val="32"/>
          <w:szCs w:val="32"/>
        </w:rPr>
        <w:t>年度支出合计××.××万元，其中：基本支出××.××万元，占××.×%；项目支出××.××万元，占××.×%；上缴上级支出××.××万元，占××.×%；经营支出××.××万元，占××.×%；对附属单位补助支出××.××万元，占××.×%。</w:t>
      </w:r>
    </w:p>
    <w:p w14:paraId="12BC7451">
      <w:pPr>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四、财政拨款收入支出决算总体情况说明</w:t>
      </w:r>
    </w:p>
    <w:p w14:paraId="13D6C12C">
      <w:pPr>
        <w:widowControl/>
        <w:spacing w:line="59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2025</w:t>
      </w:r>
      <w:r>
        <w:rPr>
          <w:rFonts w:hint="eastAsia" w:ascii="仿宋_GB2312" w:eastAsia="仿宋_GB2312"/>
          <w:sz w:val="32"/>
          <w:szCs w:val="32"/>
        </w:rPr>
        <w:t>年度财政拨款收、支总计均为××.××万元。与上</w:t>
      </w:r>
      <w:r>
        <w:rPr>
          <w:rFonts w:hint="eastAsia" w:ascii="仿宋_GB2312" w:hAnsi="仿宋_GB2312" w:eastAsia="仿宋_GB2312" w:cs="仿宋_GB2312"/>
          <w:sz w:val="32"/>
          <w:szCs w:val="32"/>
        </w:rPr>
        <w:t>年度相比，财政拨款收、支总计各增加（减少）××.××万元，增长（下降）××.×%。主要原因是……。</w:t>
      </w:r>
    </w:p>
    <w:p w14:paraId="2F6440E7">
      <w:pPr>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五、一般公共预算财政拨款支出决算情况说明</w:t>
      </w:r>
    </w:p>
    <w:p w14:paraId="23628C16">
      <w:pPr>
        <w:widowControl/>
        <w:spacing w:line="59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（一）总体情况</w:t>
      </w:r>
    </w:p>
    <w:p w14:paraId="27E5BF6F">
      <w:pPr>
        <w:widowControl/>
        <w:spacing w:line="59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2025</w:t>
      </w:r>
      <w:r>
        <w:rPr>
          <w:rFonts w:hint="eastAsia" w:ascii="仿宋_GB2312" w:hAnsi="仿宋_GB2312" w:eastAsia="仿宋_GB2312" w:cs="仿宋_GB2312"/>
          <w:sz w:val="32"/>
          <w:szCs w:val="32"/>
        </w:rPr>
        <w:t>年度一般公共预算财政拨款支出××.××万元，占支出合计的××.×%。与上年度相比，一般公共预算财政拨款支出增加（减少）××.××万元，增长（下降）××.×%。主要原因是……。</w:t>
      </w:r>
    </w:p>
    <w:p w14:paraId="3A12F80B">
      <w:pPr>
        <w:widowControl/>
        <w:spacing w:line="59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（二）结构情况</w:t>
      </w:r>
    </w:p>
    <w:p w14:paraId="43619006">
      <w:pPr>
        <w:widowControl/>
        <w:spacing w:line="59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2025</w:t>
      </w:r>
      <w:r>
        <w:rPr>
          <w:rFonts w:hint="eastAsia" w:ascii="仿宋_GB2312" w:hAnsi="仿宋_GB2312" w:eastAsia="仿宋_GB2312" w:cs="仿宋_GB2312"/>
          <w:sz w:val="32"/>
          <w:szCs w:val="32"/>
        </w:rPr>
        <w:t>年度一般公共预算财政拨款支出××.××万元，主要用于以下方面：一般公共服务（类）支出××.××万元，占××.×%；外交（类）支出××.××万元，占××.×%；……。</w:t>
      </w:r>
    </w:p>
    <w:p w14:paraId="34F8F7BE">
      <w:pPr>
        <w:widowControl/>
        <w:spacing w:line="59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（三）具体情况</w:t>
      </w:r>
    </w:p>
    <w:p w14:paraId="408E7D76">
      <w:pPr>
        <w:widowControl/>
        <w:spacing w:line="59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2025</w:t>
      </w:r>
      <w:r>
        <w:rPr>
          <w:rFonts w:hint="eastAsia" w:ascii="仿宋_GB2312" w:hAnsi="仿宋_GB2312" w:eastAsia="仿宋_GB2312" w:cs="仿宋_GB2312"/>
          <w:sz w:val="32"/>
          <w:szCs w:val="32"/>
        </w:rPr>
        <w:t>年度一般公共预算财政拨款支出年初预算为××.××万元，支出决算为××.××万元，完成年初预算的××.×%。其中：</w:t>
      </w:r>
    </w:p>
    <w:p w14:paraId="00E05FB6">
      <w:pPr>
        <w:widowControl/>
        <w:spacing w:line="590" w:lineRule="exact"/>
        <w:ind w:firstLine="643" w:firstLineChars="200"/>
        <w:rPr>
          <w:rFonts w:hint="eastAsia" w:ascii="仿宋_GB2312" w:hAnsi="仿宋_GB2312" w:eastAsia="仿宋_GB2312" w:cs="仿宋_GB2312"/>
          <w:sz w:val="32"/>
          <w:szCs w:val="32"/>
        </w:rPr>
      </w:pPr>
      <w:r>
        <w:rPr>
          <w:rFonts w:hint="eastAsia" w:ascii="仿宋_GB2312" w:eastAsia="仿宋_GB2312"/>
          <w:b/>
          <w:sz w:val="32"/>
          <w:szCs w:val="32"/>
        </w:rPr>
        <w:t>1.</w:t>
      </w:r>
      <w:r>
        <w:rPr>
          <w:rFonts w:hint="eastAsia" w:ascii="仿宋_GB2312" w:hAnsi="仿宋_GB2312" w:eastAsia="仿宋_GB2312" w:cs="仿宋_GB2312"/>
          <w:b/>
          <w:bCs/>
          <w:sz w:val="32"/>
          <w:szCs w:val="32"/>
        </w:rPr>
        <w:t>××（类）××（款）××（项）。</w:t>
      </w:r>
      <w:r>
        <w:rPr>
          <w:rFonts w:hint="eastAsia" w:ascii="仿宋_GB2312" w:hAnsi="仿宋_GB2312" w:eastAsia="仿宋_GB2312" w:cs="仿宋_GB2312"/>
          <w:sz w:val="32"/>
          <w:szCs w:val="32"/>
        </w:rPr>
        <w:t>年初预算为××.××万元，支出决算为××.××万元，完成年初预算的××.×%。决算数与年初预算数存在差异的主要原因是……。</w:t>
      </w:r>
    </w:p>
    <w:p w14:paraId="5B79436A">
      <w:pPr>
        <w:widowControl/>
        <w:spacing w:line="590" w:lineRule="exact"/>
        <w:ind w:firstLine="643" w:firstLineChars="200"/>
        <w:rPr>
          <w:rFonts w:hint="eastAsia" w:ascii="仿宋_GB2312" w:hAnsi="仿宋_GB2312" w:eastAsia="仿宋_GB2312" w:cs="仿宋_GB2312"/>
          <w:sz w:val="32"/>
          <w:szCs w:val="32"/>
        </w:rPr>
      </w:pPr>
      <w:r>
        <w:rPr>
          <w:rFonts w:hint="eastAsia" w:ascii="仿宋_GB2312" w:eastAsia="仿宋_GB2312"/>
          <w:b/>
          <w:sz w:val="32"/>
          <w:szCs w:val="32"/>
        </w:rPr>
        <w:t>2.</w:t>
      </w:r>
      <w:r>
        <w:rPr>
          <w:rFonts w:hint="eastAsia" w:ascii="仿宋_GB2312" w:hAnsi="仿宋_GB2312" w:eastAsia="仿宋_GB2312" w:cs="仿宋_GB2312"/>
          <w:b/>
          <w:bCs/>
          <w:sz w:val="32"/>
          <w:szCs w:val="32"/>
        </w:rPr>
        <w:t>××（类）××（款）××（项）。</w:t>
      </w:r>
      <w:r>
        <w:rPr>
          <w:rFonts w:hint="eastAsia" w:ascii="仿宋_GB2312" w:hAnsi="仿宋_GB2312" w:eastAsia="仿宋_GB2312" w:cs="仿宋_GB2312"/>
          <w:sz w:val="32"/>
          <w:szCs w:val="32"/>
        </w:rPr>
        <w:t>年初预算为××.××万元，支出决算为××.××万元，完成年初预算的××.×%。决算数与年初预算数存在差异的主要原因是……。</w:t>
      </w:r>
    </w:p>
    <w:p w14:paraId="3CBB83B6">
      <w:pPr>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六、一般公共预算财政拨款基本支出决算情况说明</w:t>
      </w:r>
    </w:p>
    <w:p w14:paraId="35223CB7">
      <w:pPr>
        <w:widowControl/>
        <w:spacing w:line="59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2025</w:t>
      </w:r>
      <w:r>
        <w:rPr>
          <w:rFonts w:hint="eastAsia" w:ascii="仿宋_GB2312" w:hAnsi="仿宋_GB2312" w:eastAsia="仿宋_GB2312" w:cs="仿宋_GB2312"/>
          <w:sz w:val="32"/>
          <w:szCs w:val="32"/>
        </w:rPr>
        <w:t>年度一般公共预算财政拨款基本支出××.××万元。其中：人员经费××.××万元，主要包括：基本工资、津贴补贴、伙食补助费、绩效工资、机关事业单位基本养老保险缴费、职业年金缴费、其他社会保障缴费、其他工资福利支出、离休费、退休费、抚恤金、生活补助、医疗费、奖励金、住房公积金、其他对个人和家庭的补助支出……；公用经费××.××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其他资本性支出。（根据</w:t>
      </w:r>
      <w:r>
        <w:rPr>
          <w:rFonts w:ascii="仿宋_GB2312" w:hAnsi="仿宋_GB2312" w:eastAsia="仿宋_GB2312" w:cs="仿宋_GB2312"/>
          <w:sz w:val="32"/>
          <w:szCs w:val="32"/>
        </w:rPr>
        <w:t>单位实际情况填列）</w:t>
      </w:r>
    </w:p>
    <w:p w14:paraId="5C497891">
      <w:pPr>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七、政府性基金预算财政拨款支出决算情况说明</w:t>
      </w:r>
    </w:p>
    <w:p w14:paraId="47B01242">
      <w:pPr>
        <w:widowControl/>
        <w:spacing w:line="590" w:lineRule="exact"/>
        <w:ind w:firstLine="640" w:firstLineChars="200"/>
        <w:rPr>
          <w:rFonts w:ascii="仿宋_GB2312" w:hAnsi="仿宋_GB2312" w:eastAsia="仿宋_GB2312" w:cs="仿宋_GB2312"/>
          <w:sz w:val="32"/>
          <w:szCs w:val="32"/>
        </w:rPr>
      </w:pPr>
      <w:r>
        <w:rPr>
          <w:rFonts w:ascii="仿宋_GB2312" w:eastAsia="仿宋_GB2312"/>
          <w:sz w:val="32"/>
          <w:szCs w:val="32"/>
        </w:rPr>
        <w:t>2025</w:t>
      </w:r>
      <w:r>
        <w:rPr>
          <w:rFonts w:hint="eastAsia" w:ascii="仿宋_GB2312" w:hAnsi="仿宋_GB2312" w:eastAsia="仿宋_GB2312" w:cs="仿宋_GB2312"/>
          <w:sz w:val="32"/>
          <w:szCs w:val="32"/>
        </w:rPr>
        <w:t>年度政府性基金预算财政拨款支出年初预算为××.××万元，支出决算为××.××万元，完成年初预算的××.×%。主要用于……，其中××等项目年末结转和结余资金数额较大，主要原因：……。</w:t>
      </w:r>
    </w:p>
    <w:p w14:paraId="619397AD">
      <w:pPr>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八、国有资本</w:t>
      </w:r>
      <w:r>
        <w:rPr>
          <w:rFonts w:ascii="黑体" w:hAnsi="黑体" w:eastAsia="黑体" w:cs="黑体"/>
          <w:sz w:val="32"/>
          <w:szCs w:val="32"/>
        </w:rPr>
        <w:t>经营</w:t>
      </w:r>
      <w:r>
        <w:rPr>
          <w:rFonts w:hint="eastAsia" w:ascii="黑体" w:hAnsi="黑体" w:eastAsia="黑体" w:cs="黑体"/>
          <w:sz w:val="32"/>
          <w:szCs w:val="32"/>
        </w:rPr>
        <w:t>预算财政拨款支出决算情况说明</w:t>
      </w:r>
    </w:p>
    <w:p w14:paraId="5398E77C">
      <w:pPr>
        <w:widowControl/>
        <w:spacing w:line="590" w:lineRule="exact"/>
        <w:ind w:firstLine="640" w:firstLineChars="200"/>
        <w:rPr>
          <w:rFonts w:ascii="仿宋_GB2312" w:hAnsi="仿宋_GB2312" w:eastAsia="仿宋_GB2312" w:cs="仿宋_GB2312"/>
          <w:sz w:val="32"/>
          <w:szCs w:val="32"/>
        </w:rPr>
      </w:pPr>
      <w:r>
        <w:rPr>
          <w:rFonts w:ascii="仿宋_GB2312" w:eastAsia="仿宋_GB2312"/>
          <w:sz w:val="32"/>
          <w:szCs w:val="32"/>
        </w:rPr>
        <w:t>2025</w:t>
      </w:r>
      <w:r>
        <w:rPr>
          <w:rFonts w:hint="eastAsia" w:ascii="仿宋_GB2312" w:hAnsi="仿宋_GB2312" w:eastAsia="仿宋_GB2312" w:cs="仿宋_GB2312"/>
          <w:sz w:val="32"/>
          <w:szCs w:val="32"/>
        </w:rPr>
        <w:t>年度国有资本</w:t>
      </w:r>
      <w:r>
        <w:rPr>
          <w:rFonts w:ascii="仿宋_GB2312" w:hAnsi="仿宋_GB2312" w:eastAsia="仿宋_GB2312" w:cs="仿宋_GB2312"/>
          <w:sz w:val="32"/>
          <w:szCs w:val="32"/>
        </w:rPr>
        <w:t>经营</w:t>
      </w:r>
      <w:r>
        <w:rPr>
          <w:rFonts w:hint="eastAsia" w:ascii="仿宋_GB2312" w:hAnsi="仿宋_GB2312" w:eastAsia="仿宋_GB2312" w:cs="仿宋_GB2312"/>
          <w:sz w:val="32"/>
          <w:szCs w:val="32"/>
        </w:rPr>
        <w:t>预算财政拨款支出年初预算为××.××万元，支出决算为××.××万元，完成年初预算的××.×%。主要用于……，其中××等项目年末结转和结余资金数额较大，主要原因：……。</w:t>
      </w:r>
    </w:p>
    <w:p w14:paraId="3471329D">
      <w:pPr>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九、一般公共预算财政拨款“三公”经费支出决算情况说明</w:t>
      </w:r>
    </w:p>
    <w:p w14:paraId="3F7A1FF5">
      <w:pPr>
        <w:widowControl/>
        <w:spacing w:line="590" w:lineRule="exact"/>
        <w:ind w:firstLine="643" w:firstLineChars="200"/>
        <w:outlineLvl w:val="2"/>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（一）一般公共预算财政拨款“三公”经费支出决算总体情况说明。</w:t>
      </w:r>
    </w:p>
    <w:p w14:paraId="487FCDDF">
      <w:pPr>
        <w:widowControl/>
        <w:spacing w:line="59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2025</w:t>
      </w:r>
      <w:r>
        <w:rPr>
          <w:rFonts w:hint="eastAsia" w:ascii="仿宋_GB2312" w:hAnsi="仿宋_GB2312" w:eastAsia="仿宋_GB2312" w:cs="仿宋_GB2312"/>
          <w:sz w:val="32"/>
          <w:szCs w:val="32"/>
        </w:rPr>
        <w:t>年度一般公共预算财政拨款“三公”经费支出预算为××.××万元，支出决算为××.××万元，完成预算的××.×%。</w:t>
      </w:r>
      <w:r>
        <w:rPr>
          <w:rFonts w:ascii="仿宋_GB2312" w:eastAsia="仿宋_GB2312"/>
          <w:sz w:val="32"/>
          <w:szCs w:val="32"/>
        </w:rPr>
        <w:t>2025</w:t>
      </w:r>
      <w:r>
        <w:rPr>
          <w:rFonts w:hint="eastAsia" w:ascii="仿宋_GB2312" w:hAnsi="仿宋_GB2312" w:eastAsia="仿宋_GB2312" w:cs="仿宋_GB2312"/>
          <w:sz w:val="32"/>
          <w:szCs w:val="32"/>
        </w:rPr>
        <w:t>年度一般公共预算财政拨款“三公”经费支出决算数与预算数存在差异的主要原因是……。</w:t>
      </w:r>
    </w:p>
    <w:p w14:paraId="0623FECE">
      <w:pPr>
        <w:widowControl/>
        <w:spacing w:line="590" w:lineRule="exact"/>
        <w:ind w:firstLine="643" w:firstLineChars="200"/>
        <w:outlineLvl w:val="2"/>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（二）一般公共预算财政拨款“三公”经费支出决算具体情况说明。</w:t>
      </w:r>
    </w:p>
    <w:p w14:paraId="15871075">
      <w:pPr>
        <w:widowControl/>
        <w:spacing w:line="59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2025</w:t>
      </w:r>
      <w:r>
        <w:rPr>
          <w:rFonts w:hint="eastAsia" w:ascii="仿宋_GB2312" w:hAnsi="仿宋_GB2312" w:eastAsia="仿宋_GB2312" w:cs="仿宋_GB2312"/>
          <w:sz w:val="32"/>
          <w:szCs w:val="32"/>
        </w:rPr>
        <w:t>年度一般公共预算财政拨款“三公”经费支出决算中，因公出国（境）费支出决算××.××万元，完成预算的××.×%，占××.×%；公务用车购置及运行费支出决算××.××万元，完成预算的××.×%，占××.×%；公务接待费支出决算××.××万元，完成预算的××.×%，占××.×%。具体情况如下：</w:t>
      </w:r>
    </w:p>
    <w:p w14:paraId="64B15486">
      <w:pPr>
        <w:widowControl/>
        <w:spacing w:line="59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1．因公出国（境）费</w:t>
      </w:r>
      <w:r>
        <w:rPr>
          <w:rFonts w:hint="eastAsia" w:ascii="仿宋_GB2312" w:hAnsi="仿宋_GB2312" w:eastAsia="仿宋_GB2312" w:cs="仿宋_GB2312"/>
          <w:sz w:val="32"/>
          <w:szCs w:val="32"/>
        </w:rPr>
        <w:t>预算为××.××万元，支出决算为××.××万元，完成预算的××.×%。决算数与预算数存在差异的主要原因是……。全年因公出国（境）团组××个，累计××人次。开支内容包括：……。</w:t>
      </w:r>
    </w:p>
    <w:p w14:paraId="5AB2B209">
      <w:pPr>
        <w:widowControl/>
        <w:spacing w:line="59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2．公务用车购置及运行费</w:t>
      </w:r>
      <w:r>
        <w:rPr>
          <w:rFonts w:hint="eastAsia" w:ascii="仿宋_GB2312" w:hAnsi="仿宋_GB2312" w:eastAsia="仿宋_GB2312" w:cs="仿宋_GB2312"/>
          <w:sz w:val="32"/>
          <w:szCs w:val="32"/>
        </w:rPr>
        <w:t>预算为××.××万元，支出决算为××.××万元，完成预算的××.×%。决算数与预算数存在差异的主要原因是……。其中：</w:t>
      </w:r>
    </w:p>
    <w:p w14:paraId="18F3D87A">
      <w:pPr>
        <w:widowControl/>
        <w:spacing w:line="59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公务用车购置支出</w:t>
      </w:r>
      <w:r>
        <w:rPr>
          <w:rFonts w:hint="eastAsia" w:ascii="仿宋_GB2312" w:hAnsi="仿宋_GB2312" w:eastAsia="仿宋_GB2312" w:cs="仿宋_GB2312"/>
          <w:sz w:val="32"/>
          <w:szCs w:val="32"/>
        </w:rPr>
        <w:t>为××.××万元，购置车辆××台，其中××车××辆、××车××辆。</w:t>
      </w:r>
    </w:p>
    <w:p w14:paraId="7E1C482E">
      <w:pPr>
        <w:widowControl/>
        <w:spacing w:line="59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公务用车运行维护支出</w:t>
      </w:r>
      <w:r>
        <w:rPr>
          <w:rFonts w:hint="eastAsia" w:ascii="仿宋_GB2312" w:hAnsi="仿宋_GB2312" w:eastAsia="仿宋_GB2312" w:cs="仿宋_GB2312"/>
          <w:sz w:val="32"/>
          <w:szCs w:val="32"/>
        </w:rPr>
        <w:t>××.××万元。主要用于……。</w:t>
      </w:r>
      <w:r>
        <w:rPr>
          <w:rFonts w:ascii="仿宋_GB2312" w:eastAsia="仿宋_GB2312"/>
          <w:sz w:val="32"/>
          <w:szCs w:val="32"/>
        </w:rPr>
        <w:t>2025</w:t>
      </w:r>
      <w:r>
        <w:rPr>
          <w:rFonts w:hint="eastAsia" w:ascii="仿宋_GB2312" w:hAnsi="仿宋_GB2312" w:eastAsia="仿宋_GB2312" w:cs="仿宋_GB2312"/>
          <w:sz w:val="32"/>
          <w:szCs w:val="32"/>
        </w:rPr>
        <w:t>年期末，单位开支财政拨款的公务用车保有量为××辆。</w:t>
      </w:r>
    </w:p>
    <w:p w14:paraId="3981CB01">
      <w:pPr>
        <w:widowControl/>
        <w:spacing w:line="59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3.公务接待费</w:t>
      </w:r>
      <w:r>
        <w:rPr>
          <w:rFonts w:hint="eastAsia" w:ascii="仿宋_GB2312" w:hAnsi="仿宋_GB2312" w:eastAsia="仿宋_GB2312" w:cs="仿宋_GB2312"/>
          <w:sz w:val="32"/>
          <w:szCs w:val="32"/>
        </w:rPr>
        <w:t>预算为××.××万元，支出决算为××.××万元，完成预算的××.×%。决算数与预算数存在差异的主要原因是……。其中：</w:t>
      </w:r>
    </w:p>
    <w:p w14:paraId="2E822620">
      <w:pPr>
        <w:widowControl/>
        <w:spacing w:line="59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外宾接待支出</w:t>
      </w:r>
      <w:r>
        <w:rPr>
          <w:rFonts w:hint="eastAsia" w:ascii="仿宋_GB2312" w:hAnsi="仿宋_GB2312" w:eastAsia="仿宋_GB2312" w:cs="仿宋_GB2312"/>
          <w:sz w:val="32"/>
          <w:szCs w:val="32"/>
        </w:rPr>
        <w:t>××.××万元。主要用于……。</w:t>
      </w:r>
      <w:r>
        <w:rPr>
          <w:rFonts w:ascii="仿宋_GB2312" w:eastAsia="仿宋_GB2312"/>
          <w:sz w:val="32"/>
          <w:szCs w:val="32"/>
        </w:rPr>
        <w:t>2025</w:t>
      </w:r>
      <w:r>
        <w:rPr>
          <w:rFonts w:hint="eastAsia" w:ascii="仿宋_GB2312" w:hAnsi="仿宋_GB2312" w:eastAsia="仿宋_GB2312" w:cs="仿宋_GB2312"/>
          <w:sz w:val="32"/>
          <w:szCs w:val="32"/>
        </w:rPr>
        <w:t>年共接待国（境）外来访团组××个、来访外宾××人次（不包括陪同人员）。来访人员主要包括：××，××等。</w:t>
      </w:r>
    </w:p>
    <w:p w14:paraId="49338B1E">
      <w:pPr>
        <w:widowControl/>
        <w:spacing w:line="59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其他国内公务接待支出</w:t>
      </w:r>
      <w:r>
        <w:rPr>
          <w:rFonts w:hint="eastAsia" w:ascii="仿宋_GB2312" w:hAnsi="仿宋_GB2312" w:eastAsia="仿宋_GB2312" w:cs="仿宋_GB2312"/>
          <w:sz w:val="32"/>
          <w:szCs w:val="32"/>
        </w:rPr>
        <w:t>××.××万元。主要用于……。</w:t>
      </w:r>
      <w:r>
        <w:rPr>
          <w:rFonts w:ascii="仿宋_GB2312" w:eastAsia="仿宋_GB2312"/>
          <w:sz w:val="32"/>
          <w:szCs w:val="32"/>
        </w:rPr>
        <w:t>2025</w:t>
      </w:r>
      <w:r>
        <w:rPr>
          <w:rFonts w:hint="eastAsia" w:ascii="仿宋_GB2312" w:hAnsi="仿宋_GB2312" w:eastAsia="仿宋_GB2312" w:cs="仿宋_GB2312"/>
          <w:sz w:val="32"/>
          <w:szCs w:val="32"/>
        </w:rPr>
        <w:t>年共接待国内来访团组××个、来宾××人次（不包括陪同人员）。</w:t>
      </w:r>
    </w:p>
    <w:p w14:paraId="01231E17">
      <w:pPr>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十、机关运行经费支出情况说明</w:t>
      </w:r>
    </w:p>
    <w:p w14:paraId="2214ACFC">
      <w:pPr>
        <w:widowControl/>
        <w:spacing w:line="59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2025</w:t>
      </w:r>
      <w:r>
        <w:rPr>
          <w:rFonts w:hint="eastAsia" w:ascii="仿宋_GB2312" w:hAnsi="仿宋_GB2312" w:eastAsia="仿宋_GB2312" w:cs="仿宋_GB2312"/>
          <w:sz w:val="32"/>
          <w:szCs w:val="32"/>
        </w:rPr>
        <w:t>年度机关运行经费支出××.××万元，比</w:t>
      </w:r>
      <w:r>
        <w:rPr>
          <w:rFonts w:hint="eastAsia" w:ascii="仿宋_GB2312" w:eastAsia="仿宋_GB2312"/>
          <w:sz w:val="32"/>
          <w:szCs w:val="32"/>
        </w:rPr>
        <w:t>2024</w:t>
      </w:r>
      <w:r>
        <w:rPr>
          <w:rFonts w:hint="eastAsia" w:ascii="仿宋_GB2312" w:hAnsi="仿宋_GB2312" w:eastAsia="仿宋_GB2312" w:cs="仿宋_GB2312"/>
          <w:sz w:val="32"/>
          <w:szCs w:val="32"/>
        </w:rPr>
        <w:t>年度减少/增加××.××万元，下降/增长××.×%。主要原因是……。（</w:t>
      </w:r>
      <w:r>
        <w:rPr>
          <w:rFonts w:hint="eastAsia" w:ascii="仿宋_GB2312" w:hAnsi="仿宋_GB2312" w:eastAsia="仿宋_GB2312" w:cs="仿宋_GB2312"/>
          <w:b/>
          <w:sz w:val="32"/>
          <w:szCs w:val="32"/>
        </w:rPr>
        <w:t>没</w:t>
      </w:r>
      <w:r>
        <w:rPr>
          <w:rFonts w:ascii="仿宋_GB2312" w:hAnsi="仿宋_GB2312" w:eastAsia="仿宋_GB2312" w:cs="仿宋_GB2312"/>
          <w:b/>
          <w:sz w:val="32"/>
          <w:szCs w:val="32"/>
        </w:rPr>
        <w:t>有机关运行经费的</w:t>
      </w:r>
      <w:r>
        <w:rPr>
          <w:rFonts w:hint="eastAsia" w:ascii="仿宋_GB2312" w:hAnsi="仿宋_GB2312" w:eastAsia="仿宋_GB2312" w:cs="仿宋_GB2312"/>
          <w:b/>
          <w:sz w:val="32"/>
          <w:szCs w:val="32"/>
        </w:rPr>
        <w:t>应</w:t>
      </w:r>
      <w:r>
        <w:rPr>
          <w:rFonts w:ascii="仿宋_GB2312" w:hAnsi="仿宋_GB2312" w:eastAsia="仿宋_GB2312" w:cs="仿宋_GB2312"/>
          <w:b/>
          <w:sz w:val="32"/>
          <w:szCs w:val="32"/>
        </w:rPr>
        <w:t>添加说明：</w:t>
      </w:r>
      <w:r>
        <w:rPr>
          <w:rFonts w:hint="eastAsia" w:ascii="仿宋_GB2312" w:hAnsi="仿宋_GB2312" w:eastAsia="仿宋_GB2312" w:cs="仿宋_GB2312"/>
          <w:b/>
          <w:sz w:val="32"/>
          <w:szCs w:val="32"/>
        </w:rPr>
        <w:t>我单位不是行政机关，也不是参照公务员法管理的事业单位，没有机关运行经费支出。</w:t>
      </w:r>
      <w:r>
        <w:rPr>
          <w:rFonts w:hint="eastAsia" w:ascii="仿宋_GB2312" w:hAnsi="仿宋_GB2312" w:eastAsia="仿宋_GB2312" w:cs="仿宋_GB2312"/>
          <w:sz w:val="32"/>
          <w:szCs w:val="32"/>
        </w:rPr>
        <w:t>）</w:t>
      </w:r>
    </w:p>
    <w:p w14:paraId="3296E67D">
      <w:pPr>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十一、政府采购支出情况说明</w:t>
      </w:r>
    </w:p>
    <w:p w14:paraId="0BEEED42">
      <w:pPr>
        <w:widowControl/>
        <w:spacing w:line="59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2025</w:t>
      </w:r>
      <w:r>
        <w:rPr>
          <w:rFonts w:hint="eastAsia" w:ascii="仿宋_GB2312" w:hAnsi="仿宋_GB2312" w:eastAsia="仿宋_GB2312" w:cs="仿宋_GB2312"/>
          <w:sz w:val="32"/>
          <w:szCs w:val="32"/>
        </w:rPr>
        <w:t>年度政府采购支出总额××.××万元，其中：政府采购货物支出××.××万元、政府采购工程支出××.××万元、政府采购服务支出××.××万元。授予中小企业合同金额××.××万元，占政府采购支出总额的××.×%，其中：授予小微企业合同金额××.××万元，占授予中小</w:t>
      </w:r>
      <w:r>
        <w:rPr>
          <w:rFonts w:ascii="仿宋_GB2312" w:hAnsi="仿宋_GB2312" w:eastAsia="仿宋_GB2312" w:cs="仿宋_GB2312"/>
          <w:sz w:val="32"/>
          <w:szCs w:val="32"/>
        </w:rPr>
        <w:t>企业合同金额</w:t>
      </w:r>
      <w:r>
        <w:rPr>
          <w:rFonts w:hint="eastAsia" w:ascii="仿宋_GB2312" w:hAnsi="仿宋_GB2312" w:eastAsia="仿宋_GB2312" w:cs="仿宋_GB2312"/>
          <w:sz w:val="32"/>
          <w:szCs w:val="32"/>
        </w:rPr>
        <w:t>的××.×%。</w:t>
      </w:r>
    </w:p>
    <w:p w14:paraId="2F5C53C9">
      <w:pPr>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十二、国有资产占用情况说明</w:t>
      </w:r>
    </w:p>
    <w:p w14:paraId="3AB8265F">
      <w:pPr>
        <w:widowControl/>
        <w:spacing w:line="590" w:lineRule="exact"/>
        <w:ind w:firstLine="640" w:firstLineChars="200"/>
        <w:rPr>
          <w:rFonts w:hint="eastAsia" w:ascii="仿宋_GB2312" w:hAnsi="仿宋_GB2312" w:eastAsia="仿宋_GB2312" w:cs="仿宋_GB2312"/>
          <w:sz w:val="32"/>
          <w:szCs w:val="32"/>
        </w:rPr>
      </w:pPr>
      <w:r>
        <w:rPr>
          <w:rFonts w:ascii="仿宋_GB2312" w:eastAsia="仿宋_GB2312"/>
          <w:sz w:val="32"/>
          <w:szCs w:val="32"/>
        </w:rPr>
        <w:t>2025</w:t>
      </w:r>
      <w:r>
        <w:rPr>
          <w:rFonts w:hint="eastAsia" w:ascii="仿宋_GB2312" w:hAnsi="仿宋_GB2312" w:eastAsia="仿宋_GB2312" w:cs="仿宋_GB2312"/>
          <w:sz w:val="32"/>
          <w:szCs w:val="32"/>
        </w:rPr>
        <w:t>年期末，我单位共有车辆××辆，其中：省级领导干部用车××辆、主要领导干部用车××辆、机要通信用车××辆、应急保障车××辆、执法执勤用车××辆、特种专业技术用车××辆、离退休干部用车××辆、其他用车××辆；单位价值</w:t>
      </w:r>
      <w:r>
        <w:rPr>
          <w:rFonts w:hint="eastAsia" w:ascii="仿宋_GB2312" w:eastAsia="仿宋_GB2312"/>
          <w:sz w:val="32"/>
          <w:szCs w:val="32"/>
        </w:rPr>
        <w:t>100</w:t>
      </w:r>
      <w:r>
        <w:rPr>
          <w:rFonts w:hint="eastAsia" w:ascii="仿宋_GB2312" w:hAnsi="仿宋_GB2312" w:eastAsia="仿宋_GB2312" w:cs="仿宋_GB2312"/>
          <w:sz w:val="32"/>
          <w:szCs w:val="32"/>
        </w:rPr>
        <w:t>万元（含）以上设备××台（套）。</w:t>
      </w:r>
    </w:p>
    <w:p w14:paraId="7E49A0FB">
      <w:pPr>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十三、预算绩效评价情况说明</w:t>
      </w:r>
    </w:p>
    <w:p w14:paraId="2BC26691">
      <w:pPr>
        <w:widowControl/>
        <w:spacing w:line="590" w:lineRule="exact"/>
        <w:ind w:firstLine="643" w:firstLineChars="200"/>
        <w:outlineLvl w:val="1"/>
        <w:rPr>
          <w:rFonts w:ascii="仿宋_GB2312" w:hAnsi="仿宋_GB2312" w:eastAsia="仿宋_GB2312" w:cs="仿宋_GB2312"/>
          <w:sz w:val="32"/>
          <w:szCs w:val="32"/>
        </w:rPr>
      </w:pPr>
      <w:r>
        <w:rPr>
          <w:rFonts w:ascii="楷体_GB2312" w:hAnsi="楷体_GB2312" w:eastAsia="楷体_GB2312" w:cs="楷体_GB2312"/>
          <w:b/>
          <w:bCs/>
          <w:sz w:val="32"/>
          <w:szCs w:val="32"/>
        </w:rPr>
        <w:t>（一）绩效评价工作开展情况。</w:t>
      </w:r>
      <w:r>
        <w:rPr>
          <w:rFonts w:ascii="仿宋_GB2312" w:eastAsia="仿宋_GB2312"/>
          <w:sz w:val="32"/>
          <w:szCs w:val="32"/>
        </w:rPr>
        <w:t>绩效评价工作开展情况说明为：根据预算绩效管理要求，本部门组织对2025年度一般公共预算项目支出全面开展绩效自评，其中，项目</w:t>
      </w:r>
      <w:r>
        <w:rPr>
          <w:rFonts w:hint="eastAsia" w:ascii="仿宋_GB2312" w:hAnsi="仿宋_GB2312" w:eastAsia="仿宋_GB2312" w:cs="仿宋_GB2312"/>
          <w:sz w:val="32"/>
          <w:szCs w:val="32"/>
        </w:rPr>
        <w:t>××</w:t>
      </w:r>
      <w:r>
        <w:rPr>
          <w:rFonts w:ascii="仿宋_GB2312" w:eastAsia="仿宋_GB2312"/>
          <w:sz w:val="32"/>
          <w:szCs w:val="32"/>
        </w:rPr>
        <w:t>个，共涉及资金</w:t>
      </w:r>
      <w:r>
        <w:rPr>
          <w:rFonts w:hint="eastAsia" w:ascii="仿宋_GB2312" w:hAnsi="仿宋_GB2312" w:eastAsia="仿宋_GB2312" w:cs="仿宋_GB2312"/>
          <w:sz w:val="32"/>
          <w:szCs w:val="32"/>
        </w:rPr>
        <w:t>××.××</w:t>
      </w:r>
      <w:r>
        <w:rPr>
          <w:rFonts w:ascii="仿宋_GB2312" w:eastAsia="仿宋_GB2312"/>
          <w:sz w:val="32"/>
          <w:szCs w:val="32"/>
        </w:rPr>
        <w:t>万元，占一般公共预算项目支出总额的</w:t>
      </w:r>
      <w:r>
        <w:rPr>
          <w:rFonts w:hint="eastAsia" w:ascii="仿宋_GB2312" w:hAnsi="仿宋_GB2312" w:eastAsia="仿宋_GB2312" w:cs="仿宋_GB2312"/>
          <w:sz w:val="32"/>
          <w:szCs w:val="32"/>
        </w:rPr>
        <w:t>××.×%</w:t>
      </w:r>
      <w:r>
        <w:rPr>
          <w:rFonts w:ascii="仿宋_GB2312" w:eastAsia="仿宋_GB2312"/>
          <w:sz w:val="32"/>
          <w:szCs w:val="32"/>
        </w:rPr>
        <w:t>。组织对2025年度</w:t>
      </w:r>
      <w:r>
        <w:rPr>
          <w:rFonts w:hint="eastAsia" w:ascii="仿宋_GB2312" w:hAnsi="仿宋_GB2312" w:eastAsia="仿宋_GB2312" w:cs="仿宋_GB2312"/>
          <w:sz w:val="32"/>
          <w:szCs w:val="32"/>
        </w:rPr>
        <w:t>×××</w:t>
      </w:r>
      <w:r>
        <w:rPr>
          <w:rFonts w:ascii="仿宋_GB2312" w:eastAsia="仿宋_GB2312"/>
          <w:sz w:val="32"/>
          <w:szCs w:val="32"/>
        </w:rPr>
        <w:t>、</w:t>
      </w:r>
      <w:r>
        <w:rPr>
          <w:rFonts w:hint="eastAsia" w:ascii="仿宋_GB2312" w:hAnsi="仿宋_GB2312" w:eastAsia="仿宋_GB2312" w:cs="仿宋_GB2312"/>
          <w:sz w:val="32"/>
          <w:szCs w:val="32"/>
        </w:rPr>
        <w:t>×××</w:t>
      </w:r>
      <w:r>
        <w:rPr>
          <w:rFonts w:ascii="仿宋_GB2312" w:eastAsia="仿宋_GB2312"/>
          <w:sz w:val="32"/>
          <w:szCs w:val="32"/>
        </w:rPr>
        <w:t>等</w:t>
      </w:r>
      <w:r>
        <w:rPr>
          <w:rFonts w:hint="eastAsia" w:ascii="仿宋_GB2312" w:hAnsi="仿宋_GB2312" w:eastAsia="仿宋_GB2312" w:cs="仿宋_GB2312"/>
          <w:sz w:val="32"/>
          <w:szCs w:val="32"/>
        </w:rPr>
        <w:t>××</w:t>
      </w:r>
      <w:r>
        <w:rPr>
          <w:rFonts w:ascii="仿宋_GB2312" w:eastAsia="仿宋_GB2312"/>
          <w:sz w:val="32"/>
          <w:szCs w:val="32"/>
        </w:rPr>
        <w:t>个政府性基金预算项目开展绩效自评，共涉及资金</w:t>
      </w:r>
      <w:r>
        <w:rPr>
          <w:rFonts w:hint="eastAsia" w:ascii="仿宋_GB2312" w:hAnsi="仿宋_GB2312" w:eastAsia="仿宋_GB2312" w:cs="仿宋_GB2312"/>
          <w:sz w:val="32"/>
          <w:szCs w:val="32"/>
        </w:rPr>
        <w:t>××.××</w:t>
      </w:r>
      <w:r>
        <w:rPr>
          <w:rFonts w:ascii="仿宋_GB2312" w:eastAsia="仿宋_GB2312"/>
          <w:sz w:val="32"/>
          <w:szCs w:val="32"/>
        </w:rPr>
        <w:t>万元，占政府性基金预算项目支出总额的</w:t>
      </w:r>
      <w:r>
        <w:rPr>
          <w:rFonts w:hint="eastAsia" w:ascii="仿宋_GB2312" w:hAnsi="仿宋_GB2312" w:eastAsia="仿宋_GB2312" w:cs="仿宋_GB2312"/>
          <w:sz w:val="32"/>
          <w:szCs w:val="32"/>
        </w:rPr>
        <w:t>××.×%</w:t>
      </w:r>
      <w:r>
        <w:rPr>
          <w:rFonts w:ascii="仿宋_GB2312" w:eastAsia="仿宋_GB2312"/>
          <w:sz w:val="32"/>
          <w:szCs w:val="32"/>
        </w:rPr>
        <w:t>。组织对2025年度</w:t>
      </w:r>
      <w:r>
        <w:rPr>
          <w:rFonts w:hint="eastAsia" w:ascii="仿宋_GB2312" w:hAnsi="仿宋_GB2312" w:eastAsia="仿宋_GB2312" w:cs="仿宋_GB2312"/>
          <w:sz w:val="32"/>
          <w:szCs w:val="32"/>
        </w:rPr>
        <w:t>×××</w:t>
      </w:r>
      <w:r>
        <w:rPr>
          <w:rFonts w:ascii="仿宋_GB2312" w:eastAsia="仿宋_GB2312"/>
          <w:sz w:val="32"/>
          <w:szCs w:val="32"/>
        </w:rPr>
        <w:t>、</w:t>
      </w:r>
      <w:r>
        <w:rPr>
          <w:rFonts w:hint="eastAsia" w:ascii="仿宋_GB2312" w:hAnsi="仿宋_GB2312" w:eastAsia="仿宋_GB2312" w:cs="仿宋_GB2312"/>
          <w:sz w:val="32"/>
          <w:szCs w:val="32"/>
        </w:rPr>
        <w:t>×××</w:t>
      </w:r>
      <w:r>
        <w:rPr>
          <w:rFonts w:ascii="仿宋_GB2312" w:eastAsia="仿宋_GB2312"/>
          <w:sz w:val="32"/>
          <w:szCs w:val="32"/>
        </w:rPr>
        <w:t>等</w:t>
      </w:r>
      <w:r>
        <w:rPr>
          <w:rFonts w:hint="eastAsia" w:ascii="仿宋_GB2312" w:hAnsi="仿宋_GB2312" w:eastAsia="仿宋_GB2312" w:cs="仿宋_GB2312"/>
          <w:sz w:val="32"/>
          <w:szCs w:val="32"/>
        </w:rPr>
        <w:t>××</w:t>
      </w:r>
      <w:r>
        <w:rPr>
          <w:rFonts w:ascii="仿宋_GB2312" w:eastAsia="仿宋_GB2312"/>
          <w:sz w:val="32"/>
          <w:szCs w:val="32"/>
        </w:rPr>
        <w:t>个国有资本经营预算项目开展绩效自评，共涉及资金</w:t>
      </w:r>
      <w:r>
        <w:rPr>
          <w:rFonts w:hint="eastAsia" w:ascii="仿宋_GB2312" w:hAnsi="仿宋_GB2312" w:eastAsia="仿宋_GB2312" w:cs="仿宋_GB2312"/>
          <w:sz w:val="32"/>
          <w:szCs w:val="32"/>
        </w:rPr>
        <w:t>××.××</w:t>
      </w:r>
      <w:r>
        <w:rPr>
          <w:rFonts w:ascii="仿宋_GB2312" w:eastAsia="仿宋_GB2312"/>
          <w:sz w:val="32"/>
          <w:szCs w:val="32"/>
        </w:rPr>
        <w:t>万元，占国有资本经营预算项目支出总额的</w:t>
      </w:r>
      <w:r>
        <w:rPr>
          <w:rFonts w:hint="eastAsia" w:ascii="仿宋_GB2312" w:hAnsi="仿宋_GB2312" w:eastAsia="仿宋_GB2312" w:cs="仿宋_GB2312"/>
          <w:sz w:val="32"/>
          <w:szCs w:val="32"/>
        </w:rPr>
        <w:t>××.×%</w:t>
      </w:r>
      <w:r>
        <w:rPr>
          <w:rFonts w:ascii="仿宋_GB2312" w:eastAsia="仿宋_GB2312"/>
          <w:sz w:val="32"/>
          <w:szCs w:val="32"/>
        </w:rPr>
        <w:t>。</w:t>
      </w:r>
    </w:p>
    <w:p w14:paraId="052390C7">
      <w:pPr>
        <w:widowControl/>
        <w:spacing w:line="590" w:lineRule="exact"/>
        <w:ind w:firstLine="640" w:firstLineChars="200"/>
        <w:rPr>
          <w:rFonts w:ascii="仿宋_GB2312" w:eastAsia="仿宋_GB2312"/>
          <w:sz w:val="32"/>
          <w:szCs w:val="32"/>
        </w:rPr>
      </w:pPr>
      <w:r>
        <w:rPr>
          <w:rFonts w:ascii="仿宋_GB2312" w:eastAsia="仿宋_GB2312"/>
          <w:sz w:val="32"/>
          <w:szCs w:val="32"/>
        </w:rPr>
        <w:t>组织对“</w:t>
      </w:r>
      <w:r>
        <w:rPr>
          <w:rFonts w:hint="eastAsia" w:ascii="仿宋_GB2312" w:hAnsi="仿宋_GB2312" w:eastAsia="仿宋_GB2312" w:cs="仿宋_GB2312"/>
          <w:sz w:val="32"/>
          <w:szCs w:val="32"/>
        </w:rPr>
        <w:t>×××</w:t>
      </w:r>
      <w:r>
        <w:rPr>
          <w:rFonts w:ascii="仿宋_GB2312" w:eastAsia="仿宋_GB2312"/>
          <w:sz w:val="32"/>
          <w:szCs w:val="32"/>
        </w:rPr>
        <w:t>”“</w:t>
      </w:r>
      <w:r>
        <w:rPr>
          <w:rFonts w:hint="eastAsia" w:ascii="仿宋_GB2312" w:hAnsi="仿宋_GB2312" w:eastAsia="仿宋_GB2312" w:cs="仿宋_GB2312"/>
          <w:sz w:val="32"/>
          <w:szCs w:val="32"/>
        </w:rPr>
        <w:t>×××</w:t>
      </w:r>
      <w:r>
        <w:rPr>
          <w:rFonts w:ascii="仿宋_GB2312" w:eastAsia="仿宋_GB2312"/>
          <w:sz w:val="32"/>
          <w:szCs w:val="32"/>
        </w:rPr>
        <w:t>”等</w:t>
      </w:r>
      <w:r>
        <w:rPr>
          <w:rFonts w:hint="eastAsia" w:ascii="仿宋_GB2312" w:hAnsi="仿宋_GB2312" w:eastAsia="仿宋_GB2312" w:cs="仿宋_GB2312"/>
          <w:sz w:val="32"/>
          <w:szCs w:val="32"/>
        </w:rPr>
        <w:t>××</w:t>
      </w:r>
      <w:r>
        <w:rPr>
          <w:rFonts w:ascii="仿宋_GB2312" w:eastAsia="仿宋_GB2312"/>
          <w:sz w:val="32"/>
          <w:szCs w:val="32"/>
        </w:rPr>
        <w:t>个项目开展了部门评价，涉及一般公共预算支出</w:t>
      </w:r>
      <w:r>
        <w:rPr>
          <w:rFonts w:hint="eastAsia" w:ascii="仿宋_GB2312" w:hAnsi="仿宋_GB2312" w:eastAsia="仿宋_GB2312" w:cs="仿宋_GB2312"/>
          <w:sz w:val="32"/>
          <w:szCs w:val="32"/>
        </w:rPr>
        <w:t>××.××</w:t>
      </w:r>
      <w:r>
        <w:rPr>
          <w:rFonts w:ascii="仿宋_GB2312" w:eastAsia="仿宋_GB2312"/>
          <w:sz w:val="32"/>
          <w:szCs w:val="32"/>
        </w:rPr>
        <w:t>万元，政府性基金预算支出</w:t>
      </w:r>
      <w:r>
        <w:rPr>
          <w:rFonts w:hint="eastAsia" w:ascii="仿宋_GB2312" w:hAnsi="仿宋_GB2312" w:eastAsia="仿宋_GB2312" w:cs="仿宋_GB2312"/>
          <w:sz w:val="32"/>
          <w:szCs w:val="32"/>
        </w:rPr>
        <w:t>××.××</w:t>
      </w:r>
      <w:r>
        <w:rPr>
          <w:rFonts w:ascii="仿宋_GB2312" w:eastAsia="仿宋_GB2312"/>
          <w:sz w:val="32"/>
          <w:szCs w:val="32"/>
        </w:rPr>
        <w:t>万元，国有资本经营预算支出</w:t>
      </w:r>
      <w:r>
        <w:rPr>
          <w:rFonts w:hint="eastAsia" w:ascii="仿宋_GB2312" w:hAnsi="仿宋_GB2312" w:eastAsia="仿宋_GB2312" w:cs="仿宋_GB2312"/>
          <w:sz w:val="32"/>
          <w:szCs w:val="32"/>
        </w:rPr>
        <w:t>××.××</w:t>
      </w:r>
      <w:r>
        <w:rPr>
          <w:rFonts w:ascii="仿宋_GB2312" w:eastAsia="仿宋_GB2312"/>
          <w:sz w:val="32"/>
          <w:szCs w:val="32"/>
        </w:rPr>
        <w:t>万元。从评价情况来看，</w:t>
      </w:r>
      <w:r>
        <w:rPr>
          <w:rFonts w:hint="eastAsia" w:ascii="仿宋_GB2312" w:hAnsi="仿宋_GB2312" w:eastAsia="仿宋_GB2312" w:cs="仿宋_GB2312"/>
          <w:sz w:val="32"/>
          <w:szCs w:val="32"/>
        </w:rPr>
        <w:t>……</w:t>
      </w:r>
      <w:r>
        <w:rPr>
          <w:rFonts w:ascii="仿宋_GB2312" w:eastAsia="仿宋_GB2312"/>
          <w:sz w:val="32"/>
          <w:szCs w:val="32"/>
        </w:rPr>
        <w:t>（请对绩效评价情况进行简要说明）。</w:t>
      </w:r>
    </w:p>
    <w:p w14:paraId="6F987489">
      <w:pPr>
        <w:widowControl/>
        <w:spacing w:line="590" w:lineRule="exact"/>
        <w:ind w:firstLine="640" w:firstLineChars="200"/>
        <w:rPr>
          <w:rFonts w:ascii="仿宋_GB2312" w:eastAsia="仿宋_GB2312"/>
          <w:sz w:val="32"/>
          <w:szCs w:val="32"/>
        </w:rPr>
      </w:pPr>
      <w:r>
        <w:rPr>
          <w:rFonts w:ascii="仿宋_GB2312" w:eastAsia="仿宋_GB2312"/>
          <w:sz w:val="32"/>
          <w:szCs w:val="32"/>
        </w:rPr>
        <w:t>组织对“</w:t>
      </w:r>
      <w:r>
        <w:rPr>
          <w:rFonts w:hint="eastAsia" w:ascii="仿宋_GB2312" w:hAnsi="仿宋_GB2312" w:eastAsia="仿宋_GB2312" w:cs="仿宋_GB2312"/>
          <w:sz w:val="32"/>
          <w:szCs w:val="32"/>
        </w:rPr>
        <w:t>×××</w:t>
      </w:r>
      <w:r>
        <w:rPr>
          <w:rFonts w:ascii="仿宋_GB2312" w:eastAsia="仿宋_GB2312"/>
          <w:sz w:val="32"/>
          <w:szCs w:val="32"/>
        </w:rPr>
        <w:t>”“</w:t>
      </w:r>
      <w:r>
        <w:rPr>
          <w:rFonts w:hint="eastAsia" w:ascii="仿宋_GB2312" w:hAnsi="仿宋_GB2312" w:eastAsia="仿宋_GB2312" w:cs="仿宋_GB2312"/>
          <w:sz w:val="32"/>
          <w:szCs w:val="32"/>
        </w:rPr>
        <w:t>×××</w:t>
      </w:r>
      <w:r>
        <w:rPr>
          <w:rFonts w:ascii="仿宋_GB2312" w:eastAsia="仿宋_GB2312"/>
          <w:sz w:val="32"/>
          <w:szCs w:val="32"/>
        </w:rPr>
        <w:t>”等</w:t>
      </w:r>
      <w:r>
        <w:rPr>
          <w:rFonts w:hint="eastAsia" w:ascii="仿宋_GB2312" w:hAnsi="仿宋_GB2312" w:eastAsia="仿宋_GB2312" w:cs="仿宋_GB2312"/>
          <w:sz w:val="32"/>
          <w:szCs w:val="32"/>
        </w:rPr>
        <w:t>××</w:t>
      </w:r>
      <w:r>
        <w:rPr>
          <w:rFonts w:ascii="仿宋_GB2312" w:eastAsia="仿宋_GB2312"/>
          <w:sz w:val="32"/>
          <w:szCs w:val="32"/>
        </w:rPr>
        <w:t>个单位开展整体支出绩效评价试点，涉及一般公共预算支出</w:t>
      </w:r>
      <w:r>
        <w:rPr>
          <w:rFonts w:hint="eastAsia" w:ascii="仿宋_GB2312" w:hAnsi="仿宋_GB2312" w:eastAsia="仿宋_GB2312" w:cs="仿宋_GB2312"/>
          <w:sz w:val="32"/>
          <w:szCs w:val="32"/>
        </w:rPr>
        <w:t>××.××</w:t>
      </w:r>
      <w:r>
        <w:rPr>
          <w:rFonts w:ascii="仿宋_GB2312" w:eastAsia="仿宋_GB2312"/>
          <w:sz w:val="32"/>
          <w:szCs w:val="32"/>
        </w:rPr>
        <w:t>万元，政府性基金预算支出</w:t>
      </w:r>
      <w:r>
        <w:rPr>
          <w:rFonts w:hint="eastAsia" w:ascii="仿宋_GB2312" w:hAnsi="仿宋_GB2312" w:eastAsia="仿宋_GB2312" w:cs="仿宋_GB2312"/>
          <w:sz w:val="32"/>
          <w:szCs w:val="32"/>
        </w:rPr>
        <w:t>××.××</w:t>
      </w:r>
      <w:r>
        <w:rPr>
          <w:rFonts w:ascii="仿宋_GB2312" w:eastAsia="仿宋_GB2312"/>
          <w:sz w:val="32"/>
          <w:szCs w:val="32"/>
        </w:rPr>
        <w:t>万元。从评价情况来看，</w:t>
      </w:r>
      <w:r>
        <w:rPr>
          <w:rFonts w:hint="eastAsia" w:ascii="仿宋_GB2312" w:hAnsi="仿宋_GB2312" w:eastAsia="仿宋_GB2312" w:cs="仿宋_GB2312"/>
          <w:sz w:val="32"/>
          <w:szCs w:val="32"/>
        </w:rPr>
        <w:t>……</w:t>
      </w:r>
      <w:r>
        <w:rPr>
          <w:rFonts w:ascii="仿宋_GB2312" w:eastAsia="仿宋_GB2312"/>
          <w:sz w:val="32"/>
          <w:szCs w:val="32"/>
        </w:rPr>
        <w:t>（请对单位整体支出绩效评价情况进行简要说明）。</w:t>
      </w:r>
    </w:p>
    <w:p w14:paraId="0F6F61E8">
      <w:pPr>
        <w:widowControl/>
        <w:spacing w:line="590" w:lineRule="exact"/>
        <w:ind w:firstLine="643" w:firstLineChars="200"/>
        <w:rPr>
          <w:rFonts w:ascii="仿宋_GB2312" w:eastAsia="仿宋_GB2312"/>
          <w:sz w:val="32"/>
          <w:szCs w:val="32"/>
        </w:rPr>
      </w:pPr>
      <w:r>
        <w:rPr>
          <w:rFonts w:ascii="楷体_GB2312" w:hAnsi="楷体_GB2312" w:eastAsia="楷体_GB2312" w:cs="楷体_GB2312"/>
          <w:b/>
          <w:bCs/>
          <w:sz w:val="32"/>
          <w:szCs w:val="32"/>
        </w:rPr>
        <w:t>（二）项目绩效自评结果。</w:t>
      </w:r>
      <w:r>
        <w:rPr>
          <w:rFonts w:ascii="仿宋_GB2312" w:eastAsia="仿宋_GB2312"/>
          <w:sz w:val="32"/>
          <w:szCs w:val="32"/>
        </w:rPr>
        <w:t>除涉密敏感内容外，项目绩效自评综述和《项目支出绩效自评表》，</w:t>
      </w:r>
      <w:r>
        <w:rPr>
          <w:rFonts w:hint="eastAsia" w:ascii="仿宋_GB2312" w:eastAsia="仿宋_GB2312"/>
          <w:sz w:val="32"/>
          <w:szCs w:val="32"/>
        </w:rPr>
        <w:t>省级部门</w:t>
      </w:r>
      <w:r>
        <w:rPr>
          <w:rFonts w:ascii="仿宋_GB2312" w:eastAsia="仿宋_GB2312"/>
          <w:sz w:val="32"/>
          <w:szCs w:val="32"/>
        </w:rPr>
        <w:t>原则上应予以公开。按照如下格式说明：</w:t>
      </w:r>
    </w:p>
    <w:p w14:paraId="2B88B3FB">
      <w:pPr>
        <w:widowControl/>
        <w:spacing w:line="59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w:t>
      </w:r>
      <w:r>
        <w:rPr>
          <w:rFonts w:ascii="仿宋_GB2312" w:eastAsia="仿宋_GB2312"/>
          <w:sz w:val="32"/>
          <w:szCs w:val="32"/>
        </w:rPr>
        <w:t>项目绩效自评情况：根据年初设定的绩效目标，项目绩效自评得分为</w:t>
      </w:r>
      <w:r>
        <w:rPr>
          <w:rFonts w:hint="eastAsia" w:ascii="仿宋_GB2312" w:hAnsi="仿宋_GB2312" w:eastAsia="仿宋_GB2312" w:cs="仿宋_GB2312"/>
          <w:sz w:val="32"/>
          <w:szCs w:val="32"/>
        </w:rPr>
        <w:t>××</w:t>
      </w:r>
      <w:r>
        <w:rPr>
          <w:rFonts w:ascii="仿宋_GB2312" w:eastAsia="仿宋_GB2312"/>
          <w:sz w:val="32"/>
          <w:szCs w:val="32"/>
        </w:rPr>
        <w:t>分。项目全年预算数为</w:t>
      </w:r>
      <w:r>
        <w:rPr>
          <w:rFonts w:hint="eastAsia" w:ascii="仿宋_GB2312" w:hAnsi="仿宋_GB2312" w:eastAsia="仿宋_GB2312" w:cs="仿宋_GB2312"/>
          <w:sz w:val="32"/>
          <w:szCs w:val="32"/>
        </w:rPr>
        <w:t>××.××</w:t>
      </w:r>
      <w:r>
        <w:rPr>
          <w:rFonts w:ascii="仿宋_GB2312" w:eastAsia="仿宋_GB2312"/>
          <w:sz w:val="32"/>
          <w:szCs w:val="32"/>
        </w:rPr>
        <w:t>万元，执行数为</w:t>
      </w:r>
      <w:r>
        <w:rPr>
          <w:rFonts w:hint="eastAsia" w:ascii="仿宋_GB2312" w:hAnsi="仿宋_GB2312" w:eastAsia="仿宋_GB2312" w:cs="仿宋_GB2312"/>
          <w:sz w:val="32"/>
          <w:szCs w:val="32"/>
        </w:rPr>
        <w:t>××.××</w:t>
      </w:r>
      <w:r>
        <w:rPr>
          <w:rFonts w:ascii="仿宋_GB2312" w:eastAsia="仿宋_GB2312"/>
          <w:sz w:val="32"/>
          <w:szCs w:val="32"/>
        </w:rPr>
        <w:t>万元，完成预算的</w:t>
      </w:r>
      <w:r>
        <w:rPr>
          <w:rFonts w:hint="eastAsia" w:ascii="仿宋_GB2312" w:hAnsi="仿宋_GB2312" w:eastAsia="仿宋_GB2312" w:cs="仿宋_GB2312"/>
          <w:sz w:val="32"/>
          <w:szCs w:val="32"/>
        </w:rPr>
        <w:t>××.×%</w:t>
      </w:r>
      <w:r>
        <w:rPr>
          <w:rFonts w:ascii="仿宋_GB2312" w:eastAsia="仿宋_GB2312"/>
          <w:sz w:val="32"/>
          <w:szCs w:val="32"/>
        </w:rPr>
        <w:t>。项目绩效目标完成情况：一是</w:t>
      </w:r>
      <w:r>
        <w:rPr>
          <w:rFonts w:hint="eastAsia" w:ascii="仿宋_GB2312" w:hAnsi="仿宋_GB2312" w:eastAsia="仿宋_GB2312" w:cs="仿宋_GB2312"/>
          <w:sz w:val="32"/>
          <w:szCs w:val="32"/>
        </w:rPr>
        <w:t>……</w:t>
      </w:r>
      <w:r>
        <w:rPr>
          <w:rFonts w:ascii="仿宋_GB2312" w:eastAsia="仿宋_GB2312"/>
          <w:sz w:val="32"/>
          <w:szCs w:val="32"/>
        </w:rPr>
        <w:t>；二是</w:t>
      </w:r>
      <w:r>
        <w:rPr>
          <w:rFonts w:hint="eastAsia" w:ascii="仿宋_GB2312" w:hAnsi="仿宋_GB2312" w:eastAsia="仿宋_GB2312" w:cs="仿宋_GB2312"/>
          <w:sz w:val="32"/>
          <w:szCs w:val="32"/>
        </w:rPr>
        <w:t>……</w:t>
      </w:r>
      <w:r>
        <w:rPr>
          <w:rFonts w:ascii="仿宋_GB2312" w:eastAsia="仿宋_GB2312"/>
          <w:sz w:val="32"/>
          <w:szCs w:val="32"/>
        </w:rPr>
        <w:t>。发现的主要问题及原因：一是</w:t>
      </w:r>
      <w:r>
        <w:rPr>
          <w:rFonts w:hint="eastAsia" w:ascii="仿宋_GB2312" w:hAnsi="仿宋_GB2312" w:eastAsia="仿宋_GB2312" w:cs="仿宋_GB2312"/>
          <w:sz w:val="32"/>
          <w:szCs w:val="32"/>
        </w:rPr>
        <w:t>……</w:t>
      </w:r>
      <w:r>
        <w:rPr>
          <w:rFonts w:ascii="仿宋_GB2312" w:eastAsia="仿宋_GB2312"/>
          <w:sz w:val="32"/>
          <w:szCs w:val="32"/>
        </w:rPr>
        <w:t>；二是</w:t>
      </w:r>
      <w:r>
        <w:rPr>
          <w:rFonts w:hint="eastAsia" w:ascii="仿宋_GB2312" w:hAnsi="仿宋_GB2312" w:eastAsia="仿宋_GB2312" w:cs="仿宋_GB2312"/>
          <w:sz w:val="32"/>
          <w:szCs w:val="32"/>
        </w:rPr>
        <w:t>……</w:t>
      </w:r>
      <w:r>
        <w:rPr>
          <w:rFonts w:ascii="仿宋_GB2312" w:eastAsia="仿宋_GB2312"/>
          <w:sz w:val="32"/>
          <w:szCs w:val="32"/>
        </w:rPr>
        <w:t>。下一步改进措施：一是</w:t>
      </w:r>
      <w:r>
        <w:rPr>
          <w:rFonts w:hint="eastAsia" w:ascii="仿宋_GB2312" w:hAnsi="仿宋_GB2312" w:eastAsia="仿宋_GB2312" w:cs="仿宋_GB2312"/>
          <w:sz w:val="32"/>
          <w:szCs w:val="32"/>
        </w:rPr>
        <w:t>……</w:t>
      </w:r>
      <w:r>
        <w:rPr>
          <w:rFonts w:ascii="仿宋_GB2312" w:eastAsia="仿宋_GB2312"/>
          <w:sz w:val="32"/>
          <w:szCs w:val="32"/>
        </w:rPr>
        <w:t>；二是</w:t>
      </w:r>
      <w:r>
        <w:rPr>
          <w:rFonts w:hint="eastAsia" w:ascii="仿宋_GB2312" w:hAnsi="仿宋_GB2312" w:eastAsia="仿宋_GB2312" w:cs="仿宋_GB2312"/>
          <w:sz w:val="32"/>
          <w:szCs w:val="32"/>
        </w:rPr>
        <w:t>……</w:t>
      </w:r>
      <w:r>
        <w:rPr>
          <w:rFonts w:ascii="仿宋_GB2312" w:eastAsia="仿宋_GB2312"/>
          <w:sz w:val="32"/>
          <w:szCs w:val="32"/>
        </w:rPr>
        <w:t>。</w:t>
      </w:r>
    </w:p>
    <w:p w14:paraId="2BF3D6C6">
      <w:pPr>
        <w:widowControl/>
        <w:spacing w:line="59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w:t>
      </w:r>
      <w:r>
        <w:rPr>
          <w:rFonts w:ascii="仿宋_GB2312" w:eastAsia="仿宋_GB2312"/>
          <w:sz w:val="32"/>
          <w:szCs w:val="32"/>
        </w:rPr>
        <w:t>项目绩效自评情况：</w:t>
      </w:r>
      <w:r>
        <w:rPr>
          <w:rFonts w:hint="eastAsia" w:ascii="仿宋_GB2312" w:hAnsi="仿宋_GB2312" w:eastAsia="仿宋_GB2312" w:cs="仿宋_GB2312"/>
          <w:sz w:val="32"/>
          <w:szCs w:val="32"/>
        </w:rPr>
        <w:t>……</w:t>
      </w:r>
      <w:r>
        <w:rPr>
          <w:rFonts w:ascii="仿宋_GB2312" w:eastAsia="仿宋_GB2312"/>
          <w:sz w:val="32"/>
          <w:szCs w:val="32"/>
        </w:rPr>
        <w:t>。</w:t>
      </w:r>
    </w:p>
    <w:p w14:paraId="4081FEEA">
      <w:pPr>
        <w:widowControl/>
        <w:spacing w:line="590" w:lineRule="exact"/>
        <w:ind w:firstLine="643" w:firstLineChars="200"/>
        <w:outlineLvl w:val="1"/>
        <w:rPr>
          <w:rFonts w:hint="eastAsia" w:ascii="仿宋_GB2312" w:eastAsia="仿宋_GB2312"/>
          <w:sz w:val="32"/>
          <w:szCs w:val="32"/>
        </w:rPr>
      </w:pPr>
      <w:r>
        <w:rPr>
          <w:rFonts w:ascii="楷体_GB2312" w:hAnsi="楷体_GB2312" w:eastAsia="楷体_GB2312" w:cs="楷体_GB2312"/>
          <w:b/>
          <w:bCs/>
          <w:sz w:val="32"/>
          <w:szCs w:val="32"/>
        </w:rPr>
        <w:t>（三）部门评价结果（如有）。</w:t>
      </w:r>
      <w:r>
        <w:rPr>
          <w:rFonts w:ascii="仿宋_GB2312" w:eastAsia="仿宋_GB2312"/>
          <w:sz w:val="32"/>
          <w:szCs w:val="32"/>
        </w:rPr>
        <w:t>部门评价项目数量在3个以内的，至少将1个部门评价报告向社会公开；部门评价项目数量大于3个的，至少将2个部门评价报告向社会公开。报告框架可参考《河南省省级预算项目支出绩效评价管理办法》（豫财效〔2020〕10号）中的《项目支出绩效评价报告（参考提纲）》。除涉密敏感内容外，项目部门评价报告原则上应予以公开，并可进行适当简化。</w:t>
      </w:r>
    </w:p>
    <w:p w14:paraId="7AAABCA4">
      <w:pPr>
        <w:ind w:firstLine="640"/>
        <w:rPr>
          <w:rFonts w:ascii="仿宋_GB2312" w:hAnsi="仿宋_GB2312" w:eastAsia="仿宋_GB2312" w:cs="仿宋_GB2312"/>
          <w:sz w:val="32"/>
          <w:szCs w:val="32"/>
        </w:rPr>
      </w:pPr>
    </w:p>
    <w:p w14:paraId="09BC8EA2">
      <w:pPr>
        <w:widowControl/>
        <w:jc w:val="left"/>
        <w:rPr>
          <w:rFonts w:hint="eastAsia" w:ascii="楷体_GB2312" w:hAnsi="楷体_GB2312" w:eastAsia="楷体_GB2312" w:cs="楷体_GB2312"/>
          <w:sz w:val="32"/>
          <w:szCs w:val="32"/>
        </w:rPr>
        <w:sectPr>
          <w:pgSz w:w="11906" w:h="16838"/>
          <w:pgMar w:top="1440" w:right="1800" w:bottom="1440" w:left="1800" w:header="720" w:footer="720" w:gutter="0"/>
          <w:pgNumType w:fmt="numberInDash"/>
          <w:cols w:space="720" w:num="1"/>
          <w:docGrid w:type="lines" w:linePitch="312" w:charSpace="0"/>
        </w:sectPr>
      </w:pPr>
    </w:p>
    <w:p w14:paraId="62E1AB2C">
      <w:pPr>
        <w:widowControl/>
        <w:jc w:val="left"/>
        <w:rPr>
          <w:rFonts w:hint="eastAsia" w:ascii="黑体" w:hAnsi="宋体" w:eastAsia="黑体" w:cs="宋体"/>
          <w:kern w:val="0"/>
          <w:sz w:val="28"/>
          <w:szCs w:val="28"/>
        </w:rPr>
      </w:pPr>
    </w:p>
    <w:p w14:paraId="06B870EC">
      <w:pPr>
        <w:jc w:val="center"/>
        <w:outlineLvl w:val="0"/>
        <w:rPr>
          <w:rFonts w:ascii="黑体" w:hAnsi="黑体" w:eastAsia="黑体" w:cs="黑体"/>
          <w:sz w:val="48"/>
          <w:szCs w:val="48"/>
        </w:rPr>
      </w:pPr>
    </w:p>
    <w:p w14:paraId="76F3F610">
      <w:pPr>
        <w:jc w:val="center"/>
        <w:outlineLvl w:val="0"/>
        <w:rPr>
          <w:rFonts w:ascii="黑体" w:hAnsi="黑体" w:eastAsia="黑体" w:cs="黑体"/>
          <w:sz w:val="48"/>
          <w:szCs w:val="48"/>
        </w:rPr>
      </w:pPr>
    </w:p>
    <w:p w14:paraId="7AE52400">
      <w:pPr>
        <w:jc w:val="center"/>
        <w:outlineLvl w:val="0"/>
        <w:rPr>
          <w:rFonts w:ascii="黑体" w:hAnsi="黑体" w:eastAsia="黑体" w:cs="黑体"/>
          <w:sz w:val="48"/>
          <w:szCs w:val="48"/>
        </w:rPr>
      </w:pPr>
    </w:p>
    <w:p w14:paraId="04A9355A">
      <w:pPr>
        <w:jc w:val="center"/>
        <w:outlineLvl w:val="0"/>
        <w:rPr>
          <w:rFonts w:ascii="黑体" w:hAnsi="黑体" w:eastAsia="黑体" w:cs="黑体"/>
          <w:sz w:val="48"/>
          <w:szCs w:val="48"/>
        </w:rPr>
      </w:pPr>
    </w:p>
    <w:p w14:paraId="506CD479">
      <w:pPr>
        <w:jc w:val="center"/>
        <w:outlineLvl w:val="0"/>
        <w:rPr>
          <w:rFonts w:ascii="黑体" w:hAnsi="黑体" w:eastAsia="黑体" w:cs="黑体"/>
          <w:sz w:val="48"/>
          <w:szCs w:val="48"/>
        </w:rPr>
      </w:pPr>
    </w:p>
    <w:p w14:paraId="2B865BC9">
      <w:pPr>
        <w:jc w:val="center"/>
        <w:outlineLvl w:val="0"/>
        <w:rPr>
          <w:rFonts w:ascii="黑体" w:hAnsi="黑体" w:eastAsia="黑体" w:cs="黑体"/>
          <w:sz w:val="48"/>
          <w:szCs w:val="48"/>
        </w:rPr>
      </w:pPr>
    </w:p>
    <w:p w14:paraId="3BB3EEA6">
      <w:pPr>
        <w:jc w:val="center"/>
        <w:outlineLvl w:val="0"/>
        <w:rPr>
          <w:rFonts w:hint="eastAsia" w:ascii="黑体" w:hAnsi="黑体" w:eastAsia="黑体" w:cs="黑体"/>
          <w:sz w:val="48"/>
          <w:szCs w:val="48"/>
        </w:rPr>
      </w:pPr>
      <w:r>
        <w:rPr>
          <w:rFonts w:hint="eastAsia" w:ascii="黑体" w:hAnsi="黑体" w:eastAsia="黑体" w:cs="黑体"/>
          <w:sz w:val="48"/>
          <w:szCs w:val="48"/>
        </w:rPr>
        <w:t>第四部分  名词解释</w:t>
      </w:r>
    </w:p>
    <w:p w14:paraId="5C2E8119">
      <w:pPr>
        <w:jc w:val="center"/>
        <w:rPr>
          <w:rFonts w:hint="eastAsia" w:ascii="黑体" w:hAnsi="黑体" w:eastAsia="黑体" w:cs="黑体"/>
          <w:sz w:val="48"/>
          <w:szCs w:val="48"/>
        </w:rPr>
      </w:pPr>
    </w:p>
    <w:p w14:paraId="2800D040">
      <w:pPr>
        <w:jc w:val="center"/>
        <w:outlineLvl w:val="0"/>
        <w:rPr>
          <w:rFonts w:hint="eastAsia" w:ascii="黑体" w:hAnsi="黑体" w:eastAsia="黑体" w:cs="黑体"/>
          <w:sz w:val="48"/>
          <w:szCs w:val="48"/>
        </w:rPr>
        <w:sectPr>
          <w:pgSz w:w="11906" w:h="16838"/>
          <w:pgMar w:top="1440" w:right="1531" w:bottom="1440" w:left="1587" w:header="850" w:footer="992" w:gutter="0"/>
          <w:pgNumType w:fmt="numberInDash"/>
          <w:cols w:space="720" w:num="1"/>
          <w:docGrid w:type="lines" w:linePitch="317" w:charSpace="0"/>
        </w:sectPr>
      </w:pPr>
    </w:p>
    <w:p w14:paraId="54BE63E5">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一、财政拨款收入：单位从同级政府财政部门取得的财政预算资金。</w:t>
      </w:r>
    </w:p>
    <w:p w14:paraId="687FC1D2">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二、事业收入：事业单位开展专业业务活动及其辅助活动取得的收入。</w:t>
      </w:r>
    </w:p>
    <w:p w14:paraId="5804A9A6">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三、上级补助收入：事业单位从主管部门和上级单位取得的非财政补助收入。</w:t>
      </w:r>
    </w:p>
    <w:p w14:paraId="308DE283">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四、附属单位上缴收入：事业单位取得附属独立核算单位根据有关规定上缴的收入。</w:t>
      </w:r>
    </w:p>
    <w:p w14:paraId="1962D1FE">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五、经营收入：事业单位在专业业务活动及其辅助活动之外开展非独立核算经营活动取得的收入。</w:t>
      </w:r>
    </w:p>
    <w:p w14:paraId="1B7FC6B7">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六、其他收入：单位取得的除“财政拨款收入”、“事业收入”、“上级补助收入”、“附属单位上缴收入”、“经营收入”以外的各项收入。</w:t>
      </w:r>
    </w:p>
    <w:p w14:paraId="55A81995">
      <w:pPr>
        <w:widowControl/>
        <w:spacing w:line="59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七、使用非财政拨款结余（含专用结余）：指事业单位使用以前年度积累的非财政拨款结余弥补当年收支差额的金额。</w:t>
      </w:r>
    </w:p>
    <w:p w14:paraId="6D6BBBF4">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w:t>
      </w:r>
      <w:r>
        <w:rPr>
          <w:rFonts w:ascii="仿宋_GB2312" w:hAnsi="仿宋_GB2312" w:eastAsia="仿宋_GB2312" w:cs="仿宋_GB2312"/>
          <w:sz w:val="32"/>
          <w:szCs w:val="32"/>
        </w:rPr>
        <w:t>年初结转和结余：指单位以前年度尚未完成、结转到本年仍按原规定用途继续使用的资金，或项目已完成等产生的结余资金。</w:t>
      </w:r>
    </w:p>
    <w:p w14:paraId="2DD57973">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九、基本支出：为保障机构正常运转、完成日常工作任务而发生的人员支出和公用支出。</w:t>
      </w:r>
    </w:p>
    <w:p w14:paraId="7AB25C03">
      <w:pPr>
        <w:widowControl/>
        <w:spacing w:line="59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十、项目支出：基本支出之外为完成特定行政任务和事业发展目标所发生的支出。</w:t>
      </w:r>
    </w:p>
    <w:p w14:paraId="77827AAB">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w:t>
      </w:r>
      <w:r>
        <w:rPr>
          <w:rFonts w:ascii="仿宋_GB2312" w:hAnsi="仿宋_GB2312" w:eastAsia="仿宋_GB2312" w:cs="仿宋_GB2312"/>
          <w:sz w:val="32"/>
          <w:szCs w:val="32"/>
        </w:rPr>
        <w:t>、经营支出：指事业单位在专业业务活动及其辅助活动之外开展非独立核算经营活动发生的支出。</w:t>
      </w:r>
    </w:p>
    <w:p w14:paraId="054D1BBC">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十二、工资福利支出：单位支付给在职职工和编制外长期聘用人员的各类劳动报酬，以及为上述人员缴纳的各项社会保险费等。</w:t>
      </w:r>
    </w:p>
    <w:p w14:paraId="5551338A">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十三、商品和服务支出：单位购买商品和服务的支出。</w:t>
      </w:r>
    </w:p>
    <w:p w14:paraId="7C8D903A">
      <w:pPr>
        <w:widowControl/>
        <w:spacing w:line="59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十四、对个人和家庭的补助支出：单位用于对个人和家庭的补助支出。</w:t>
      </w:r>
    </w:p>
    <w:p w14:paraId="2049CF31">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w:t>
      </w:r>
      <w:r>
        <w:rPr>
          <w:rFonts w:ascii="仿宋_GB2312" w:hAnsi="仿宋_GB2312" w:eastAsia="仿宋_GB2312" w:cs="仿宋_GB2312"/>
          <w:sz w:val="32"/>
          <w:szCs w:val="32"/>
        </w:rPr>
        <w:t>结余分配：指事业单位按照会计制度规定缴纳的所得税、提取的专用结余以及转入非财政拨款结余的金额等。</w:t>
      </w:r>
    </w:p>
    <w:p w14:paraId="57E1D491">
      <w:pPr>
        <w:widowControl/>
        <w:spacing w:line="59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十六、年末结转和</w:t>
      </w:r>
      <w:r>
        <w:rPr>
          <w:rFonts w:ascii="仿宋_GB2312" w:hAnsi="仿宋_GB2312" w:eastAsia="仿宋_GB2312" w:cs="仿宋_GB2312"/>
          <w:sz w:val="32"/>
          <w:szCs w:val="32"/>
        </w:rPr>
        <w:t>结余</w:t>
      </w:r>
      <w:r>
        <w:rPr>
          <w:rFonts w:hint="eastAsia" w:ascii="仿宋_GB2312" w:hAnsi="仿宋_GB2312" w:eastAsia="仿宋_GB2312" w:cs="仿宋_GB2312"/>
          <w:sz w:val="32"/>
          <w:szCs w:val="32"/>
        </w:rPr>
        <w:t>：指</w:t>
      </w:r>
      <w:r>
        <w:rPr>
          <w:rFonts w:ascii="仿宋_GB2312" w:hAnsi="仿宋_GB2312" w:eastAsia="仿宋_GB2312" w:cs="仿宋_GB2312"/>
          <w:sz w:val="32"/>
          <w:szCs w:val="32"/>
        </w:rPr>
        <w:t>单位按有关规定结转到下年或以后年度</w:t>
      </w:r>
      <w:r>
        <w:rPr>
          <w:rFonts w:hint="eastAsia" w:ascii="仿宋_GB2312" w:hAnsi="仿宋_GB2312" w:eastAsia="仿宋_GB2312" w:cs="仿宋_GB2312"/>
          <w:sz w:val="32"/>
          <w:szCs w:val="32"/>
        </w:rPr>
        <w:t>继续</w:t>
      </w:r>
      <w:r>
        <w:rPr>
          <w:rFonts w:ascii="仿宋_GB2312" w:hAnsi="仿宋_GB2312" w:eastAsia="仿宋_GB2312" w:cs="仿宋_GB2312"/>
          <w:sz w:val="32"/>
          <w:szCs w:val="32"/>
        </w:rPr>
        <w:t>使用的资金，或项目已完成等产生的结余资金。</w:t>
      </w:r>
    </w:p>
    <w:p w14:paraId="29587F3D">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七、一般公共预算财政拨款“三公”经费：纳入同级财政一般公共预算管理“三公”经费，指单位使用一般公共预算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牌照费）及公务用车燃料费、新能源汽车</w:t>
      </w:r>
      <w:r>
        <w:rPr>
          <w:rFonts w:ascii="仿宋_GB2312" w:hAnsi="仿宋_GB2312" w:eastAsia="仿宋_GB2312" w:cs="仿宋_GB2312"/>
          <w:sz w:val="32"/>
          <w:szCs w:val="32"/>
        </w:rPr>
        <w:t>充电</w:t>
      </w:r>
      <w:r>
        <w:rPr>
          <w:rFonts w:hint="eastAsia" w:ascii="仿宋_GB2312" w:hAnsi="仿宋_GB2312" w:eastAsia="仿宋_GB2312" w:cs="仿宋_GB2312"/>
          <w:sz w:val="32"/>
          <w:szCs w:val="32"/>
        </w:rPr>
        <w:t>费</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维修费、过路过桥费、保险费、安全奖励费用等支出；公务接待费反映单位按规定开支的各类公务接待（含外宾接待）支出。</w:t>
      </w:r>
    </w:p>
    <w:p w14:paraId="0E308FC6">
      <w:pPr>
        <w:widowControl/>
        <w:spacing w:line="59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八、机关运行经费：为保障行政单位（含参照公务员法管理的事业单位）运行用于购买货物和服务的各项资金，包括办公及印刷费、邮电费、差旅费、会议费、福利费、日常维修费、专用材料费、办公用房水电费、办公用房取暖费、办公用房物业管理费、公务用车运行维护费以及其他费用。</w:t>
      </w:r>
    </w:p>
    <w:p w14:paraId="40B76614">
      <w:pPr>
        <w:widowControl/>
        <w:spacing w:line="590" w:lineRule="exact"/>
        <w:ind w:firstLine="643" w:firstLineChars="200"/>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（各</w:t>
      </w:r>
      <w:r>
        <w:rPr>
          <w:rFonts w:ascii="仿宋_GB2312" w:hAnsi="仿宋_GB2312" w:eastAsia="仿宋_GB2312" w:cs="仿宋_GB2312"/>
          <w:b/>
          <w:sz w:val="32"/>
          <w:szCs w:val="32"/>
        </w:rPr>
        <w:t>部门（</w:t>
      </w:r>
      <w:r>
        <w:rPr>
          <w:rFonts w:hint="eastAsia" w:ascii="仿宋_GB2312" w:hAnsi="仿宋_GB2312" w:eastAsia="仿宋_GB2312" w:cs="仿宋_GB2312"/>
          <w:b/>
          <w:sz w:val="32"/>
          <w:szCs w:val="32"/>
        </w:rPr>
        <w:t>单位</w:t>
      </w:r>
      <w:r>
        <w:rPr>
          <w:rFonts w:ascii="仿宋_GB2312" w:hAnsi="仿宋_GB2312" w:eastAsia="仿宋_GB2312" w:cs="仿宋_GB2312"/>
          <w:b/>
          <w:sz w:val="32"/>
          <w:szCs w:val="32"/>
        </w:rPr>
        <w:t>）</w:t>
      </w:r>
      <w:r>
        <w:rPr>
          <w:rFonts w:hint="eastAsia" w:ascii="仿宋_GB2312" w:hAnsi="仿宋_GB2312" w:eastAsia="仿宋_GB2312" w:cs="仿宋_GB2312"/>
          <w:b/>
          <w:sz w:val="32"/>
          <w:szCs w:val="32"/>
        </w:rPr>
        <w:t>可根据</w:t>
      </w:r>
      <w:r>
        <w:rPr>
          <w:rFonts w:ascii="仿宋_GB2312" w:hAnsi="仿宋_GB2312" w:eastAsia="仿宋_GB2312" w:cs="仿宋_GB2312"/>
          <w:b/>
          <w:sz w:val="32"/>
          <w:szCs w:val="32"/>
        </w:rPr>
        <w:t>本部门公开内容对</w:t>
      </w:r>
      <w:r>
        <w:rPr>
          <w:rFonts w:hint="eastAsia" w:ascii="仿宋_GB2312" w:hAnsi="仿宋_GB2312" w:eastAsia="仿宋_GB2312" w:cs="仿宋_GB2312"/>
          <w:b/>
          <w:sz w:val="32"/>
          <w:szCs w:val="32"/>
        </w:rPr>
        <w:t>名词</w:t>
      </w:r>
      <w:r>
        <w:rPr>
          <w:rFonts w:ascii="仿宋_GB2312" w:hAnsi="仿宋_GB2312" w:eastAsia="仿宋_GB2312" w:cs="仿宋_GB2312"/>
          <w:b/>
          <w:sz w:val="32"/>
          <w:szCs w:val="32"/>
        </w:rPr>
        <w:t>解释</w:t>
      </w:r>
      <w:r>
        <w:rPr>
          <w:rFonts w:hint="eastAsia" w:ascii="仿宋_GB2312" w:hAnsi="仿宋_GB2312" w:eastAsia="仿宋_GB2312" w:cs="仿宋_GB2312"/>
          <w:b/>
          <w:sz w:val="32"/>
          <w:szCs w:val="32"/>
        </w:rPr>
        <w:t>进行相应</w:t>
      </w:r>
      <w:r>
        <w:rPr>
          <w:rFonts w:ascii="仿宋_GB2312" w:hAnsi="仿宋_GB2312" w:eastAsia="仿宋_GB2312" w:cs="仿宋_GB2312"/>
          <w:b/>
          <w:sz w:val="32"/>
          <w:szCs w:val="32"/>
        </w:rPr>
        <w:t>增补</w:t>
      </w:r>
      <w:r>
        <w:rPr>
          <w:rFonts w:hint="eastAsia" w:ascii="仿宋_GB2312" w:hAnsi="仿宋_GB2312" w:eastAsia="仿宋_GB2312" w:cs="仿宋_GB2312"/>
          <w:b/>
          <w:sz w:val="32"/>
          <w:szCs w:val="32"/>
        </w:rPr>
        <w:t>）</w:t>
      </w:r>
    </w:p>
    <w:sectPr>
      <w:pgSz w:w="11906" w:h="16838"/>
      <w:pgMar w:top="1928" w:right="1474" w:bottom="1701" w:left="158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7FB90">
    <w:pPr>
      <w:pStyle w:val="3"/>
    </w:pPr>
    <w:r>
      <w:pict>
        <v:shape id="文本框 6" o:spid="_x0000_s409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749CDEC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- 29 -</w:t>
                </w:r>
                <w:r>
                  <w:rPr>
                    <w:rFonts w:hint="eastAsia"/>
                    <w:sz w:val="18"/>
                  </w:rPr>
                  <w:fldChar w:fldCharType="end"/>
                </w:r>
              </w:p>
            </w:txbxContent>
          </v:textbox>
        </v:shape>
      </w:pict>
    </w:r>
    <w:r>
      <w:pict>
        <v:shape id="文本框 1027"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7E97B18B">
                <w:pPr>
                  <w:rPr>
                    <w:rFonts w:hint="eastAsia"/>
                  </w:rPr>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CBC24">
    <w:pPr>
      <w:pStyle w:val="3"/>
    </w:pPr>
    <w:r>
      <w:pict>
        <v:shape id="文本框 7" o:spid="_x0000_s409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5231C1B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- 30 -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evenAndOddHeaders w:val="1"/>
  <w:drawingGridHorizontalSpacing w:val="105"/>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2"/>
  </w:compat>
  <w:rsids>
    <w:rsidRoot w:val="000270E8"/>
    <w:rsid w:val="0001341A"/>
    <w:rsid w:val="00013459"/>
    <w:rsid w:val="00014590"/>
    <w:rsid w:val="000270E8"/>
    <w:rsid w:val="000335B5"/>
    <w:rsid w:val="00041339"/>
    <w:rsid w:val="00050C58"/>
    <w:rsid w:val="000536D4"/>
    <w:rsid w:val="00057AFD"/>
    <w:rsid w:val="00073A5C"/>
    <w:rsid w:val="00073C86"/>
    <w:rsid w:val="000760A2"/>
    <w:rsid w:val="00076410"/>
    <w:rsid w:val="00081835"/>
    <w:rsid w:val="00085B96"/>
    <w:rsid w:val="000904B3"/>
    <w:rsid w:val="000B679A"/>
    <w:rsid w:val="000C073B"/>
    <w:rsid w:val="000C1142"/>
    <w:rsid w:val="000F492D"/>
    <w:rsid w:val="000F6973"/>
    <w:rsid w:val="001003F8"/>
    <w:rsid w:val="001127FF"/>
    <w:rsid w:val="001153DF"/>
    <w:rsid w:val="00144159"/>
    <w:rsid w:val="00145EBE"/>
    <w:rsid w:val="00153782"/>
    <w:rsid w:val="001718A8"/>
    <w:rsid w:val="00176DF6"/>
    <w:rsid w:val="00182842"/>
    <w:rsid w:val="00184D53"/>
    <w:rsid w:val="001905F2"/>
    <w:rsid w:val="00197592"/>
    <w:rsid w:val="001B59CD"/>
    <w:rsid w:val="001C32F0"/>
    <w:rsid w:val="001D16C4"/>
    <w:rsid w:val="001D61B1"/>
    <w:rsid w:val="001F5040"/>
    <w:rsid w:val="002006EB"/>
    <w:rsid w:val="002052A1"/>
    <w:rsid w:val="00213D0B"/>
    <w:rsid w:val="00214AE1"/>
    <w:rsid w:val="00260D70"/>
    <w:rsid w:val="00266402"/>
    <w:rsid w:val="00281114"/>
    <w:rsid w:val="00282C7F"/>
    <w:rsid w:val="00287811"/>
    <w:rsid w:val="00292B4B"/>
    <w:rsid w:val="002A6352"/>
    <w:rsid w:val="002B3F94"/>
    <w:rsid w:val="002C171D"/>
    <w:rsid w:val="002E4E64"/>
    <w:rsid w:val="002E6A86"/>
    <w:rsid w:val="00304D04"/>
    <w:rsid w:val="00305B88"/>
    <w:rsid w:val="00315FEB"/>
    <w:rsid w:val="00317A3F"/>
    <w:rsid w:val="00345CF4"/>
    <w:rsid w:val="00367B30"/>
    <w:rsid w:val="003D4727"/>
    <w:rsid w:val="004006EF"/>
    <w:rsid w:val="00406392"/>
    <w:rsid w:val="0041489C"/>
    <w:rsid w:val="00416AB3"/>
    <w:rsid w:val="004207C5"/>
    <w:rsid w:val="0042585F"/>
    <w:rsid w:val="00426114"/>
    <w:rsid w:val="004336AC"/>
    <w:rsid w:val="00445CAC"/>
    <w:rsid w:val="00472E19"/>
    <w:rsid w:val="004824E1"/>
    <w:rsid w:val="00485F13"/>
    <w:rsid w:val="00487869"/>
    <w:rsid w:val="004D5275"/>
    <w:rsid w:val="004D557F"/>
    <w:rsid w:val="004F63DB"/>
    <w:rsid w:val="00505190"/>
    <w:rsid w:val="00507364"/>
    <w:rsid w:val="00537B15"/>
    <w:rsid w:val="00546F7C"/>
    <w:rsid w:val="005602DF"/>
    <w:rsid w:val="00594166"/>
    <w:rsid w:val="005A0C2F"/>
    <w:rsid w:val="005B1AE2"/>
    <w:rsid w:val="005E23D5"/>
    <w:rsid w:val="005E3397"/>
    <w:rsid w:val="005E4B20"/>
    <w:rsid w:val="005E53E0"/>
    <w:rsid w:val="0060785B"/>
    <w:rsid w:val="00607D67"/>
    <w:rsid w:val="006228C4"/>
    <w:rsid w:val="00636C37"/>
    <w:rsid w:val="006512DD"/>
    <w:rsid w:val="00656BEF"/>
    <w:rsid w:val="00656D75"/>
    <w:rsid w:val="00657E86"/>
    <w:rsid w:val="00673EF7"/>
    <w:rsid w:val="00674086"/>
    <w:rsid w:val="006841E9"/>
    <w:rsid w:val="0069449E"/>
    <w:rsid w:val="006B3267"/>
    <w:rsid w:val="006C07F0"/>
    <w:rsid w:val="006C644A"/>
    <w:rsid w:val="006C7D84"/>
    <w:rsid w:val="006D16E0"/>
    <w:rsid w:val="006E018F"/>
    <w:rsid w:val="00713188"/>
    <w:rsid w:val="007148E8"/>
    <w:rsid w:val="007221CC"/>
    <w:rsid w:val="00733DAA"/>
    <w:rsid w:val="00742BA0"/>
    <w:rsid w:val="00753545"/>
    <w:rsid w:val="00764156"/>
    <w:rsid w:val="007706D7"/>
    <w:rsid w:val="007879ED"/>
    <w:rsid w:val="007A38A7"/>
    <w:rsid w:val="007A48A3"/>
    <w:rsid w:val="007C029F"/>
    <w:rsid w:val="007C15D8"/>
    <w:rsid w:val="007C7F49"/>
    <w:rsid w:val="007D2A21"/>
    <w:rsid w:val="007E57FB"/>
    <w:rsid w:val="0080055F"/>
    <w:rsid w:val="00835830"/>
    <w:rsid w:val="00843461"/>
    <w:rsid w:val="008521F3"/>
    <w:rsid w:val="008651E7"/>
    <w:rsid w:val="00872946"/>
    <w:rsid w:val="0088023A"/>
    <w:rsid w:val="008858FB"/>
    <w:rsid w:val="00894B41"/>
    <w:rsid w:val="008B51B9"/>
    <w:rsid w:val="008B5427"/>
    <w:rsid w:val="008C79C3"/>
    <w:rsid w:val="008C7CD0"/>
    <w:rsid w:val="008E5DBC"/>
    <w:rsid w:val="00903F6B"/>
    <w:rsid w:val="00916F14"/>
    <w:rsid w:val="009173F9"/>
    <w:rsid w:val="009308CB"/>
    <w:rsid w:val="00950270"/>
    <w:rsid w:val="00955EB5"/>
    <w:rsid w:val="00962F58"/>
    <w:rsid w:val="00967786"/>
    <w:rsid w:val="009729D2"/>
    <w:rsid w:val="00972F3F"/>
    <w:rsid w:val="00975A04"/>
    <w:rsid w:val="00981BF0"/>
    <w:rsid w:val="009850F4"/>
    <w:rsid w:val="00987E71"/>
    <w:rsid w:val="0099009D"/>
    <w:rsid w:val="009D32E4"/>
    <w:rsid w:val="009F0FBB"/>
    <w:rsid w:val="009F546E"/>
    <w:rsid w:val="009F7CE9"/>
    <w:rsid w:val="00A079F0"/>
    <w:rsid w:val="00A21DB3"/>
    <w:rsid w:val="00A315F1"/>
    <w:rsid w:val="00A42F43"/>
    <w:rsid w:val="00A47596"/>
    <w:rsid w:val="00A51982"/>
    <w:rsid w:val="00A576F2"/>
    <w:rsid w:val="00A57BF7"/>
    <w:rsid w:val="00A60EC5"/>
    <w:rsid w:val="00A71DC1"/>
    <w:rsid w:val="00A83D8A"/>
    <w:rsid w:val="00A93E7D"/>
    <w:rsid w:val="00AA260E"/>
    <w:rsid w:val="00AA44CB"/>
    <w:rsid w:val="00AA6333"/>
    <w:rsid w:val="00AA67CD"/>
    <w:rsid w:val="00AD6761"/>
    <w:rsid w:val="00AD7AB4"/>
    <w:rsid w:val="00AE0AC9"/>
    <w:rsid w:val="00AE2FEA"/>
    <w:rsid w:val="00AE600E"/>
    <w:rsid w:val="00B0083B"/>
    <w:rsid w:val="00B040BC"/>
    <w:rsid w:val="00B209B8"/>
    <w:rsid w:val="00B20BBC"/>
    <w:rsid w:val="00B249F3"/>
    <w:rsid w:val="00B25074"/>
    <w:rsid w:val="00B649BE"/>
    <w:rsid w:val="00B653A5"/>
    <w:rsid w:val="00B65A14"/>
    <w:rsid w:val="00B710DD"/>
    <w:rsid w:val="00B8061A"/>
    <w:rsid w:val="00BC3DE9"/>
    <w:rsid w:val="00BD561F"/>
    <w:rsid w:val="00BE5A85"/>
    <w:rsid w:val="00BF2649"/>
    <w:rsid w:val="00BF4E6A"/>
    <w:rsid w:val="00BF5718"/>
    <w:rsid w:val="00C02FC9"/>
    <w:rsid w:val="00C07681"/>
    <w:rsid w:val="00C13474"/>
    <w:rsid w:val="00C3106E"/>
    <w:rsid w:val="00C44D5E"/>
    <w:rsid w:val="00C53EB7"/>
    <w:rsid w:val="00C60609"/>
    <w:rsid w:val="00C67AF9"/>
    <w:rsid w:val="00C86293"/>
    <w:rsid w:val="00C95CC1"/>
    <w:rsid w:val="00CA3F44"/>
    <w:rsid w:val="00CB03ED"/>
    <w:rsid w:val="00CB72D1"/>
    <w:rsid w:val="00CE212D"/>
    <w:rsid w:val="00CE4B38"/>
    <w:rsid w:val="00CF5A6C"/>
    <w:rsid w:val="00D013CB"/>
    <w:rsid w:val="00D1321A"/>
    <w:rsid w:val="00D23FC6"/>
    <w:rsid w:val="00D30ADF"/>
    <w:rsid w:val="00D33CF8"/>
    <w:rsid w:val="00D40900"/>
    <w:rsid w:val="00D6315E"/>
    <w:rsid w:val="00D635ED"/>
    <w:rsid w:val="00D652C2"/>
    <w:rsid w:val="00D74EE2"/>
    <w:rsid w:val="00D83E19"/>
    <w:rsid w:val="00D86CAD"/>
    <w:rsid w:val="00DA00C9"/>
    <w:rsid w:val="00DB200E"/>
    <w:rsid w:val="00DB65F5"/>
    <w:rsid w:val="00DC2A9E"/>
    <w:rsid w:val="00DC4EAC"/>
    <w:rsid w:val="00DF11E3"/>
    <w:rsid w:val="00E01C3E"/>
    <w:rsid w:val="00E11655"/>
    <w:rsid w:val="00E13099"/>
    <w:rsid w:val="00E24808"/>
    <w:rsid w:val="00E4339F"/>
    <w:rsid w:val="00E60B05"/>
    <w:rsid w:val="00E629EA"/>
    <w:rsid w:val="00E6777C"/>
    <w:rsid w:val="00E812AA"/>
    <w:rsid w:val="00E87A51"/>
    <w:rsid w:val="00E90003"/>
    <w:rsid w:val="00E91765"/>
    <w:rsid w:val="00EB05A3"/>
    <w:rsid w:val="00EB485B"/>
    <w:rsid w:val="00ED38B7"/>
    <w:rsid w:val="00EE051D"/>
    <w:rsid w:val="00EE1891"/>
    <w:rsid w:val="00F0082A"/>
    <w:rsid w:val="00F0131A"/>
    <w:rsid w:val="00F14C17"/>
    <w:rsid w:val="00F17041"/>
    <w:rsid w:val="00F218CF"/>
    <w:rsid w:val="00F44937"/>
    <w:rsid w:val="00F51D42"/>
    <w:rsid w:val="00F61A47"/>
    <w:rsid w:val="00F84422"/>
    <w:rsid w:val="00F935F1"/>
    <w:rsid w:val="00F95455"/>
    <w:rsid w:val="00FA574D"/>
    <w:rsid w:val="00FB0DA0"/>
    <w:rsid w:val="00FC2588"/>
    <w:rsid w:val="00FE7AD9"/>
    <w:rsid w:val="01322275"/>
    <w:rsid w:val="01DC6F05"/>
    <w:rsid w:val="023A60BA"/>
    <w:rsid w:val="0272574E"/>
    <w:rsid w:val="02A3489A"/>
    <w:rsid w:val="02CA138D"/>
    <w:rsid w:val="033646FC"/>
    <w:rsid w:val="03C75F80"/>
    <w:rsid w:val="0478364D"/>
    <w:rsid w:val="053D4C0D"/>
    <w:rsid w:val="0557532E"/>
    <w:rsid w:val="06304E29"/>
    <w:rsid w:val="0799329C"/>
    <w:rsid w:val="086F16A7"/>
    <w:rsid w:val="091A6930"/>
    <w:rsid w:val="0A0F7225"/>
    <w:rsid w:val="0A2B7D82"/>
    <w:rsid w:val="0ADC40E9"/>
    <w:rsid w:val="0AE607F4"/>
    <w:rsid w:val="0B451598"/>
    <w:rsid w:val="0BEC73F4"/>
    <w:rsid w:val="0C392698"/>
    <w:rsid w:val="10BD36F6"/>
    <w:rsid w:val="11641C95"/>
    <w:rsid w:val="11BF0649"/>
    <w:rsid w:val="123E3E08"/>
    <w:rsid w:val="13085DDC"/>
    <w:rsid w:val="131B45D5"/>
    <w:rsid w:val="13D22E22"/>
    <w:rsid w:val="161C2DFF"/>
    <w:rsid w:val="16373578"/>
    <w:rsid w:val="16D3336B"/>
    <w:rsid w:val="17806C36"/>
    <w:rsid w:val="17A74F62"/>
    <w:rsid w:val="18A47774"/>
    <w:rsid w:val="18B76CDE"/>
    <w:rsid w:val="19E152B7"/>
    <w:rsid w:val="1A5259B4"/>
    <w:rsid w:val="1B2E6FD8"/>
    <w:rsid w:val="1B877D21"/>
    <w:rsid w:val="1BC20B26"/>
    <w:rsid w:val="1C4319A9"/>
    <w:rsid w:val="1C484400"/>
    <w:rsid w:val="1DDE5A42"/>
    <w:rsid w:val="1E443B4B"/>
    <w:rsid w:val="1E994F4A"/>
    <w:rsid w:val="1EAF0224"/>
    <w:rsid w:val="1F2230A4"/>
    <w:rsid w:val="20210932"/>
    <w:rsid w:val="202448E0"/>
    <w:rsid w:val="21302EEA"/>
    <w:rsid w:val="22376FB5"/>
    <w:rsid w:val="23A00973"/>
    <w:rsid w:val="23E152D7"/>
    <w:rsid w:val="255D43C8"/>
    <w:rsid w:val="26876BDD"/>
    <w:rsid w:val="2714632A"/>
    <w:rsid w:val="27B0539E"/>
    <w:rsid w:val="29365CF8"/>
    <w:rsid w:val="299469B3"/>
    <w:rsid w:val="2A805789"/>
    <w:rsid w:val="2A813D92"/>
    <w:rsid w:val="2AD143AD"/>
    <w:rsid w:val="2ADC0D75"/>
    <w:rsid w:val="2AE63F7A"/>
    <w:rsid w:val="2B4A0E52"/>
    <w:rsid w:val="2C8041F1"/>
    <w:rsid w:val="2C975890"/>
    <w:rsid w:val="2DEF21BB"/>
    <w:rsid w:val="2E4A2F05"/>
    <w:rsid w:val="2ECC1061"/>
    <w:rsid w:val="2FA476AD"/>
    <w:rsid w:val="2FEE680C"/>
    <w:rsid w:val="303F7540"/>
    <w:rsid w:val="31DD00BF"/>
    <w:rsid w:val="3293174C"/>
    <w:rsid w:val="32BB38D4"/>
    <w:rsid w:val="32C9376D"/>
    <w:rsid w:val="33780472"/>
    <w:rsid w:val="33AF0905"/>
    <w:rsid w:val="33CE6599"/>
    <w:rsid w:val="355932F4"/>
    <w:rsid w:val="35611882"/>
    <w:rsid w:val="36746FC3"/>
    <w:rsid w:val="368763AE"/>
    <w:rsid w:val="395D59E7"/>
    <w:rsid w:val="39A93932"/>
    <w:rsid w:val="3A915562"/>
    <w:rsid w:val="3B8D4765"/>
    <w:rsid w:val="3C000DBA"/>
    <w:rsid w:val="3C035F84"/>
    <w:rsid w:val="3DC045D3"/>
    <w:rsid w:val="3E504FFB"/>
    <w:rsid w:val="3E615CD0"/>
    <w:rsid w:val="3E9C47F6"/>
    <w:rsid w:val="3F8B0112"/>
    <w:rsid w:val="3FAB3095"/>
    <w:rsid w:val="3FE45947"/>
    <w:rsid w:val="40AC03DF"/>
    <w:rsid w:val="41242965"/>
    <w:rsid w:val="42890CAC"/>
    <w:rsid w:val="435671EA"/>
    <w:rsid w:val="440809E9"/>
    <w:rsid w:val="442407A6"/>
    <w:rsid w:val="44805EA1"/>
    <w:rsid w:val="45710696"/>
    <w:rsid w:val="46142B1B"/>
    <w:rsid w:val="46D02A05"/>
    <w:rsid w:val="47E60DD0"/>
    <w:rsid w:val="48735039"/>
    <w:rsid w:val="492C684B"/>
    <w:rsid w:val="49500594"/>
    <w:rsid w:val="49E7604E"/>
    <w:rsid w:val="4BF67CDD"/>
    <w:rsid w:val="4D173441"/>
    <w:rsid w:val="4D603DD6"/>
    <w:rsid w:val="4EBF010F"/>
    <w:rsid w:val="4F471EB0"/>
    <w:rsid w:val="5109724E"/>
    <w:rsid w:val="51331326"/>
    <w:rsid w:val="51450494"/>
    <w:rsid w:val="51740A7F"/>
    <w:rsid w:val="51A5541E"/>
    <w:rsid w:val="51C96242"/>
    <w:rsid w:val="52495D62"/>
    <w:rsid w:val="53906AE1"/>
    <w:rsid w:val="54F46F60"/>
    <w:rsid w:val="5571610A"/>
    <w:rsid w:val="55A37BEA"/>
    <w:rsid w:val="56362CD2"/>
    <w:rsid w:val="5784687B"/>
    <w:rsid w:val="57846959"/>
    <w:rsid w:val="578E6A87"/>
    <w:rsid w:val="590B3D71"/>
    <w:rsid w:val="59AD716E"/>
    <w:rsid w:val="59CA770F"/>
    <w:rsid w:val="5AC2203A"/>
    <w:rsid w:val="5CBB3334"/>
    <w:rsid w:val="5D115FAF"/>
    <w:rsid w:val="618F2FFB"/>
    <w:rsid w:val="62811722"/>
    <w:rsid w:val="62E75A72"/>
    <w:rsid w:val="64571880"/>
    <w:rsid w:val="649125B6"/>
    <w:rsid w:val="652F4C1A"/>
    <w:rsid w:val="65F3240C"/>
    <w:rsid w:val="666D37F1"/>
    <w:rsid w:val="66AE3090"/>
    <w:rsid w:val="66DF5960"/>
    <w:rsid w:val="67087D8F"/>
    <w:rsid w:val="671F687E"/>
    <w:rsid w:val="67F415F8"/>
    <w:rsid w:val="682640D1"/>
    <w:rsid w:val="684B73E5"/>
    <w:rsid w:val="6A047A2A"/>
    <w:rsid w:val="6CA33287"/>
    <w:rsid w:val="6EB17AEA"/>
    <w:rsid w:val="6EFB7548"/>
    <w:rsid w:val="6F3831C3"/>
    <w:rsid w:val="6F8B71C1"/>
    <w:rsid w:val="70753482"/>
    <w:rsid w:val="707B522A"/>
    <w:rsid w:val="70DA3AE7"/>
    <w:rsid w:val="73194D05"/>
    <w:rsid w:val="73A83B0E"/>
    <w:rsid w:val="744D3EF9"/>
    <w:rsid w:val="74794411"/>
    <w:rsid w:val="75867C40"/>
    <w:rsid w:val="75B10B26"/>
    <w:rsid w:val="76432199"/>
    <w:rsid w:val="76F44829"/>
    <w:rsid w:val="77A267C0"/>
    <w:rsid w:val="78882278"/>
    <w:rsid w:val="78B118A6"/>
    <w:rsid w:val="79135044"/>
    <w:rsid w:val="7A7D0F99"/>
    <w:rsid w:val="7E4A0E7C"/>
    <w:rsid w:val="7EFD44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17"/>
    <w:unhideWhenUsed/>
    <w:qFormat/>
    <w:uiPriority w:val="99"/>
    <w:rPr>
      <w:sz w:val="18"/>
      <w:szCs w:val="18"/>
    </w:rPr>
  </w:style>
  <w:style w:type="paragraph" w:styleId="3">
    <w:name w:val="footer"/>
    <w:basedOn w:val="1"/>
    <w:link w:val="15"/>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llowedHyperlink"/>
    <w:unhideWhenUsed/>
    <w:qFormat/>
    <w:uiPriority w:val="99"/>
    <w:rPr>
      <w:color w:val="800080"/>
      <w:u w:val="single"/>
    </w:rPr>
  </w:style>
  <w:style w:type="character" w:styleId="9">
    <w:name w:val="Hyperlink"/>
    <w:unhideWhenUsed/>
    <w:qFormat/>
    <w:uiPriority w:val="99"/>
    <w:rPr>
      <w:color w:val="0000FF"/>
      <w:u w:val="single"/>
    </w:rPr>
  </w:style>
  <w:style w:type="character" w:customStyle="1" w:styleId="10">
    <w:name w:val="font01"/>
    <w:qFormat/>
    <w:uiPriority w:val="0"/>
    <w:rPr>
      <w:rFonts w:hint="eastAsia" w:ascii="宋体" w:hAnsi="宋体" w:eastAsia="宋体" w:cs="宋体"/>
      <w:color w:val="000000"/>
      <w:sz w:val="22"/>
      <w:szCs w:val="22"/>
      <w:u w:val="none"/>
    </w:rPr>
  </w:style>
  <w:style w:type="character" w:customStyle="1" w:styleId="11">
    <w:name w:val="font21"/>
    <w:qFormat/>
    <w:uiPriority w:val="0"/>
    <w:rPr>
      <w:rFonts w:hint="eastAsia" w:ascii="宋体" w:hAnsi="宋体" w:eastAsia="宋体" w:cs="宋体"/>
      <w:color w:val="000000"/>
      <w:sz w:val="22"/>
      <w:szCs w:val="22"/>
      <w:u w:val="none"/>
    </w:rPr>
  </w:style>
  <w:style w:type="character" w:customStyle="1" w:styleId="12">
    <w:name w:val="页眉 Char"/>
    <w:link w:val="4"/>
    <w:qFormat/>
    <w:uiPriority w:val="99"/>
    <w:rPr>
      <w:kern w:val="2"/>
      <w:sz w:val="18"/>
      <w:szCs w:val="18"/>
    </w:rPr>
  </w:style>
  <w:style w:type="character" w:customStyle="1" w:styleId="13">
    <w:name w:val="font51"/>
    <w:qFormat/>
    <w:uiPriority w:val="0"/>
    <w:rPr>
      <w:rFonts w:hint="eastAsia" w:ascii="宋体" w:hAnsi="宋体" w:eastAsia="宋体" w:cs="宋体"/>
      <w:color w:val="000000"/>
      <w:sz w:val="24"/>
      <w:szCs w:val="24"/>
      <w:u w:val="none"/>
    </w:rPr>
  </w:style>
  <w:style w:type="character" w:customStyle="1" w:styleId="14">
    <w:name w:val="font11"/>
    <w:qFormat/>
    <w:uiPriority w:val="0"/>
    <w:rPr>
      <w:rFonts w:hint="eastAsia" w:ascii="宋体" w:hAnsi="宋体" w:eastAsia="宋体" w:cs="宋体"/>
      <w:color w:val="000000"/>
      <w:sz w:val="20"/>
      <w:szCs w:val="20"/>
      <w:u w:val="none"/>
    </w:rPr>
  </w:style>
  <w:style w:type="character" w:customStyle="1" w:styleId="15">
    <w:name w:val="页脚 Char"/>
    <w:link w:val="3"/>
    <w:qFormat/>
    <w:uiPriority w:val="99"/>
    <w:rPr>
      <w:kern w:val="2"/>
      <w:sz w:val="18"/>
      <w:szCs w:val="18"/>
    </w:rPr>
  </w:style>
  <w:style w:type="character" w:customStyle="1" w:styleId="16">
    <w:name w:val="font41"/>
    <w:qFormat/>
    <w:uiPriority w:val="0"/>
    <w:rPr>
      <w:rFonts w:hint="eastAsia" w:ascii="宋体" w:hAnsi="宋体" w:eastAsia="宋体" w:cs="宋体"/>
      <w:color w:val="000000"/>
      <w:sz w:val="24"/>
      <w:szCs w:val="24"/>
      <w:u w:val="none"/>
    </w:rPr>
  </w:style>
  <w:style w:type="character" w:customStyle="1" w:styleId="17">
    <w:name w:val="批注框文本 Char"/>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4097"/>
    <customShpInfo spid="_x0000_s4098"/>
    <customShpInfo spid="_x0000_s409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290995-638C-41A5-A890-CF0553D6791E}">
  <ds:schemaRefs/>
</ds:datastoreItem>
</file>

<file path=docProps/app.xml><?xml version="1.0" encoding="utf-8"?>
<Properties xmlns="http://schemas.openxmlformats.org/officeDocument/2006/extended-properties" xmlns:vt="http://schemas.openxmlformats.org/officeDocument/2006/docPropsVTypes">
  <Template>Normal</Template>
  <Company>HP</Company>
  <Pages>43</Pages>
  <Words>12210</Words>
  <Characters>14144</Characters>
  <Lines>69</Lines>
  <Paragraphs>19</Paragraphs>
  <TotalTime>4</TotalTime>
  <ScaleCrop>false</ScaleCrop>
  <LinksUpToDate>false</LinksUpToDate>
  <CharactersWithSpaces>14482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2026-08-31T03:52:00Z</dcterms:created>
  <dc:creator>管理者</dc:creator>
  <cp:lastModifiedBy>微信用户</cp:lastModifiedBy>
  <cp:lastPrinted>2025-07-31T08:04:00Z</cp:lastPrinted>
  <dcterms:modified xsi:type="dcterms:W3CDTF">2026-09-01T02:42:08Z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eyJoZGlkIjoiNGRkMzFhMzA4YzcxYmU0MGIxZDExMDIyYzk2YzEwYWIiLCJ1c2VySWQiOiIxMjIyMTE4ODU0In0=</vt:lpwstr>
  </property>
  <property fmtid="{D5CDD505-2E9C-101B-9397-08002B2CF9AE}" pid="4" name="ICV">
    <vt:lpwstr>B9F6B81A789D403E8955685875D09397_12</vt:lpwstr>
  </property>
</Properties>
</file>